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C79A6">
      <w:pPr>
        <w:tabs>
          <w:tab w:val="left" w:pos="390"/>
          <w:tab w:val="center" w:pos="4404"/>
        </w:tabs>
        <w:jc w:val="center"/>
        <w:rPr>
          <w:rFonts w:ascii="黑体" w:hAnsi="宋体" w:eastAsia="黑体"/>
          <w:color w:val="000000"/>
          <w:sz w:val="76"/>
          <w:szCs w:val="76"/>
        </w:rPr>
      </w:pPr>
      <w:r>
        <w:rPr>
          <w:rFonts w:hint="eastAsia" w:ascii="黑体" w:hAnsi="宋体" w:eastAsia="黑体"/>
          <w:color w:val="000000"/>
          <w:sz w:val="76"/>
          <w:szCs w:val="76"/>
        </w:rPr>
        <w:t xml:space="preserve">     </w:t>
      </w:r>
    </w:p>
    <w:p w14:paraId="182A12DF">
      <w:pPr>
        <w:tabs>
          <w:tab w:val="left" w:pos="390"/>
          <w:tab w:val="center" w:pos="4404"/>
        </w:tabs>
        <w:jc w:val="center"/>
        <w:rPr>
          <w:rFonts w:ascii="黑体" w:hAnsi="宋体" w:eastAsia="黑体"/>
          <w:color w:val="000000"/>
          <w:sz w:val="76"/>
          <w:szCs w:val="76"/>
        </w:rPr>
      </w:pPr>
    </w:p>
    <w:p w14:paraId="224DAC3C">
      <w:pPr>
        <w:tabs>
          <w:tab w:val="left" w:pos="390"/>
          <w:tab w:val="center" w:pos="4404"/>
        </w:tabs>
        <w:jc w:val="center"/>
        <w:rPr>
          <w:rFonts w:ascii="黑体" w:hAnsi="宋体" w:eastAsia="黑体"/>
          <w:color w:val="000000"/>
          <w:sz w:val="76"/>
          <w:szCs w:val="76"/>
        </w:rPr>
      </w:pPr>
    </w:p>
    <w:p w14:paraId="14F390B9">
      <w:pPr>
        <w:tabs>
          <w:tab w:val="left" w:pos="390"/>
          <w:tab w:val="center" w:pos="4404"/>
        </w:tabs>
        <w:jc w:val="center"/>
        <w:rPr>
          <w:rFonts w:ascii="黑体" w:hAnsi="宋体" w:eastAsia="黑体"/>
          <w:color w:val="000000"/>
          <w:sz w:val="76"/>
          <w:szCs w:val="76"/>
        </w:rPr>
      </w:pPr>
      <w:r>
        <w:rPr>
          <w:rFonts w:hint="eastAsia" w:ascii="黑体" w:hAnsi="宋体" w:eastAsia="黑体"/>
          <w:color w:val="000000"/>
          <w:sz w:val="76"/>
          <w:szCs w:val="76"/>
        </w:rPr>
        <w:t>竞争性磋商文件</w:t>
      </w:r>
    </w:p>
    <w:p w14:paraId="0E16FF4A">
      <w:pPr>
        <w:jc w:val="center"/>
        <w:rPr>
          <w:rFonts w:ascii="黑体" w:hAnsi="宋体" w:eastAsia="黑体"/>
          <w:color w:val="000000"/>
          <w:sz w:val="32"/>
        </w:rPr>
      </w:pPr>
    </w:p>
    <w:p w14:paraId="13BD5449">
      <w:pPr>
        <w:jc w:val="center"/>
        <w:rPr>
          <w:rFonts w:ascii="黑体" w:hAnsi="宋体" w:eastAsia="黑体"/>
          <w:color w:val="000000"/>
          <w:sz w:val="32"/>
        </w:rPr>
      </w:pPr>
    </w:p>
    <w:p w14:paraId="67D6DB9C">
      <w:pPr>
        <w:jc w:val="center"/>
        <w:rPr>
          <w:rFonts w:ascii="黑体" w:hAnsi="宋体" w:eastAsia="黑体"/>
          <w:color w:val="000000"/>
          <w:sz w:val="32"/>
        </w:rPr>
      </w:pPr>
    </w:p>
    <w:p w14:paraId="63A6FEA9">
      <w:pPr>
        <w:rPr>
          <w:rFonts w:ascii="黑体" w:hAnsi="宋体" w:eastAsia="黑体"/>
          <w:color w:val="000000"/>
          <w:sz w:val="44"/>
        </w:rPr>
      </w:pPr>
      <w:r>
        <w:rPr>
          <w:rFonts w:hint="eastAsia" w:ascii="黑体" w:hAnsi="宋体" w:eastAsia="黑体"/>
          <w:color w:val="000000"/>
          <w:sz w:val="44"/>
        </w:rPr>
        <w:t>项目编号：LSRY-ZB2025-Q006</w:t>
      </w:r>
    </w:p>
    <w:p w14:paraId="03E73B48">
      <w:pPr>
        <w:spacing w:line="700" w:lineRule="exact"/>
        <w:jc w:val="center"/>
        <w:rPr>
          <w:rFonts w:ascii="黑体" w:hAnsi="宋体" w:eastAsia="黑体"/>
          <w:color w:val="000000"/>
          <w:sz w:val="44"/>
        </w:rPr>
      </w:pPr>
    </w:p>
    <w:p w14:paraId="0E03EE1D">
      <w:pPr>
        <w:ind w:firstLine="880" w:firstLineChars="200"/>
        <w:rPr>
          <w:rFonts w:ascii="仿宋" w:hAnsi="仿宋" w:eastAsia="仿宋"/>
          <w:sz w:val="28"/>
          <w:szCs w:val="28"/>
        </w:rPr>
      </w:pPr>
      <w:r>
        <w:rPr>
          <w:rFonts w:hint="eastAsia" w:ascii="黑体" w:hAnsi="宋体" w:eastAsia="黑体"/>
          <w:color w:val="000000"/>
          <w:sz w:val="44"/>
        </w:rPr>
        <w:t>项目名称：</w:t>
      </w:r>
      <w:r>
        <w:rPr>
          <w:rFonts w:hint="eastAsia" w:ascii="仿宋" w:hAnsi="仿宋" w:eastAsia="仿宋"/>
          <w:sz w:val="28"/>
          <w:szCs w:val="28"/>
        </w:rPr>
        <w:t>溧水区人民医院2024-2026年度财务报表审计及专项审计服务采购</w:t>
      </w:r>
    </w:p>
    <w:p w14:paraId="0D7941CD">
      <w:pPr>
        <w:spacing w:line="700" w:lineRule="exact"/>
        <w:rPr>
          <w:rFonts w:ascii="黑体" w:hAnsi="宋体" w:eastAsia="黑体"/>
          <w:color w:val="000000"/>
          <w:sz w:val="44"/>
        </w:rPr>
      </w:pPr>
    </w:p>
    <w:p w14:paraId="4F51445D"/>
    <w:p w14:paraId="04895EF4"/>
    <w:p w14:paraId="77570EBB"/>
    <w:p w14:paraId="587BE370">
      <w:pPr>
        <w:ind w:firstLine="2200" w:firstLineChars="500"/>
        <w:rPr>
          <w:rFonts w:ascii="黑体" w:hAnsi="宋体" w:eastAsia="黑体"/>
          <w:color w:val="000000"/>
          <w:sz w:val="44"/>
        </w:rPr>
      </w:pPr>
      <w:r>
        <w:rPr>
          <w:rFonts w:hint="eastAsia" w:ascii="黑体" w:hAnsi="宋体" w:eastAsia="黑体"/>
          <w:color w:val="000000"/>
          <w:sz w:val="44"/>
        </w:rPr>
        <w:t>南京市溧水区人民医院</w:t>
      </w:r>
    </w:p>
    <w:p w14:paraId="236E260F">
      <w:pPr>
        <w:jc w:val="center"/>
        <w:rPr>
          <w:rFonts w:ascii="黑体" w:hAnsi="宋体" w:eastAsia="黑体"/>
          <w:color w:val="000000"/>
          <w:sz w:val="44"/>
        </w:rPr>
      </w:pPr>
    </w:p>
    <w:p w14:paraId="6121A014">
      <w:pPr>
        <w:ind w:firstLine="3080" w:firstLineChars="700"/>
        <w:rPr>
          <w:rFonts w:ascii="黑体" w:hAnsi="宋体" w:eastAsia="黑体"/>
          <w:color w:val="000000"/>
          <w:sz w:val="44"/>
        </w:rPr>
      </w:pPr>
      <w:r>
        <w:rPr>
          <w:rFonts w:hint="eastAsia" w:ascii="黑体" w:hAnsi="宋体" w:eastAsia="黑体"/>
          <w:color w:val="000000"/>
          <w:sz w:val="44"/>
        </w:rPr>
        <w:t>2025年4月</w:t>
      </w:r>
    </w:p>
    <w:p w14:paraId="72C72902">
      <w:pPr>
        <w:spacing w:line="400" w:lineRule="exact"/>
        <w:ind w:firstLine="240" w:firstLine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6281AF6A">
      <w:pPr>
        <w:spacing w:line="400" w:lineRule="exact"/>
        <w:ind w:firstLine="2530" w:firstLineChars="900"/>
        <w:rPr>
          <w:rFonts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573D707B">
      <w:pPr>
        <w:spacing w:line="400" w:lineRule="exact"/>
        <w:ind w:firstLine="2530" w:firstLineChars="9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50F361DE">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依据《中华人民共和国政府采购法》等相关法律法规，我院拟对</w:t>
      </w:r>
      <w:r>
        <w:rPr>
          <w:rFonts w:hint="eastAsia" w:ascii="仿宋" w:hAnsi="仿宋" w:eastAsia="仿宋"/>
          <w:sz w:val="28"/>
          <w:szCs w:val="28"/>
        </w:rPr>
        <w:t>2024-2026年度</w:t>
      </w:r>
      <w:r>
        <w:rPr>
          <w:rFonts w:hint="eastAsia" w:ascii="宋体" w:hAnsi="宋体" w:cs="宋体"/>
          <w:color w:val="000000"/>
          <w:sz w:val="24"/>
          <w:szCs w:val="24"/>
        </w:rPr>
        <w:t>财务报表审计及专项审计服务项目进行磋商采购，欢迎具备相关资质的供应商报名参加。</w:t>
      </w:r>
    </w:p>
    <w:p w14:paraId="4DC3F08C">
      <w:pPr>
        <w:spacing w:line="340" w:lineRule="exact"/>
        <w:rPr>
          <w:rFonts w:ascii="宋体" w:hAnsi="宋体" w:cs="宋体"/>
          <w:b/>
          <w:bCs/>
          <w:sz w:val="24"/>
          <w:szCs w:val="24"/>
        </w:rPr>
      </w:pPr>
      <w:r>
        <w:rPr>
          <w:rFonts w:hint="eastAsia" w:ascii="宋体" w:hAnsi="宋体" w:cs="宋体"/>
          <w:b/>
          <w:bCs/>
          <w:sz w:val="24"/>
          <w:szCs w:val="24"/>
        </w:rPr>
        <w:t>一、项目内容：</w:t>
      </w:r>
    </w:p>
    <w:p w14:paraId="6D8EBC58">
      <w:pPr>
        <w:rPr>
          <w:rFonts w:ascii="宋体" w:hAnsi="宋体" w:cs="宋体"/>
          <w:color w:val="000000"/>
          <w:sz w:val="24"/>
          <w:szCs w:val="24"/>
        </w:rPr>
      </w:pPr>
      <w:r>
        <w:rPr>
          <w:rFonts w:hint="eastAsia" w:ascii="宋体" w:hAnsi="宋体" w:cs="宋体"/>
          <w:b/>
          <w:bCs/>
          <w:color w:val="000000"/>
          <w:sz w:val="24"/>
          <w:szCs w:val="24"/>
        </w:rPr>
        <w:t>1.1项目名称：</w:t>
      </w:r>
      <w:r>
        <w:rPr>
          <w:rFonts w:hint="eastAsia" w:ascii="仿宋" w:hAnsi="仿宋" w:eastAsia="仿宋"/>
          <w:sz w:val="28"/>
          <w:szCs w:val="28"/>
        </w:rPr>
        <w:t>2024-2026年度</w:t>
      </w:r>
      <w:r>
        <w:rPr>
          <w:rFonts w:hint="eastAsia" w:ascii="宋体" w:hAnsi="宋体" w:cs="宋体"/>
          <w:color w:val="000000"/>
          <w:sz w:val="24"/>
          <w:szCs w:val="24"/>
        </w:rPr>
        <w:t>财务报表审计及专项审计服务。本项目一招三年，合同一年一签。</w:t>
      </w:r>
    </w:p>
    <w:p w14:paraId="382BD874">
      <w:pPr>
        <w:spacing w:line="340" w:lineRule="exact"/>
        <w:rPr>
          <w:rFonts w:ascii="宋体" w:hAnsi="宋体" w:cs="宋体"/>
          <w:color w:val="000000"/>
          <w:sz w:val="24"/>
          <w:szCs w:val="24"/>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LSRY-ZB2025-Q006</w:t>
      </w:r>
    </w:p>
    <w:p w14:paraId="6F01C186">
      <w:pPr>
        <w:spacing w:line="340" w:lineRule="exact"/>
        <w:rPr>
          <w:rFonts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24992ABB">
      <w:pPr>
        <w:snapToGrid w:val="0"/>
        <w:spacing w:line="340" w:lineRule="exact"/>
        <w:rPr>
          <w:rFonts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1FEB2CD0">
      <w:pPr>
        <w:widowControl/>
        <w:spacing w:line="340" w:lineRule="exact"/>
        <w:jc w:val="left"/>
        <w:rPr>
          <w:rFonts w:ascii="宋体" w:hAnsi="宋体" w:cs="宋体"/>
          <w:b/>
          <w:color w:val="000000"/>
          <w:kern w:val="0"/>
          <w:sz w:val="24"/>
          <w:szCs w:val="24"/>
        </w:rPr>
      </w:pPr>
    </w:p>
    <w:p w14:paraId="4C9D88A5">
      <w:pPr>
        <w:widowControl/>
        <w:numPr>
          <w:ilvl w:val="0"/>
          <w:numId w:val="1"/>
        </w:numPr>
        <w:spacing w:line="340" w:lineRule="exact"/>
        <w:jc w:val="left"/>
        <w:rPr>
          <w:rFonts w:ascii="宋体" w:hAnsi="宋体" w:cs="宋体"/>
          <w:b/>
          <w:bCs/>
          <w:color w:val="000000"/>
          <w:sz w:val="24"/>
          <w:szCs w:val="24"/>
          <w:u w:val="single"/>
        </w:rPr>
      </w:pPr>
      <w:r>
        <w:rPr>
          <w:rFonts w:hint="eastAsia" w:ascii="宋体" w:hAnsi="宋体" w:cs="宋体"/>
          <w:b/>
          <w:color w:val="000000"/>
          <w:kern w:val="0"/>
          <w:sz w:val="24"/>
          <w:szCs w:val="24"/>
        </w:rPr>
        <w:t>资质要求</w:t>
      </w:r>
      <w:r>
        <w:rPr>
          <w:rFonts w:hint="eastAsia" w:ascii="宋体" w:hAnsi="宋体" w:cs="宋体"/>
          <w:b/>
          <w:bCs/>
          <w:color w:val="000000"/>
          <w:sz w:val="24"/>
          <w:szCs w:val="24"/>
          <w:u w:val="single"/>
        </w:rPr>
        <w:t>（请在2025年4月</w:t>
      </w:r>
      <w:r>
        <w:rPr>
          <w:rFonts w:hint="eastAsia" w:ascii="宋体" w:hAnsi="宋体" w:cs="宋体"/>
          <w:b/>
          <w:bCs/>
          <w:color w:val="000000"/>
          <w:sz w:val="24"/>
          <w:szCs w:val="24"/>
          <w:u w:val="single"/>
          <w:lang w:val="en-US" w:eastAsia="zh-CN"/>
        </w:rPr>
        <w:t>24</w:t>
      </w:r>
      <w:r>
        <w:rPr>
          <w:rFonts w:hint="eastAsia" w:ascii="宋体" w:hAnsi="宋体" w:cs="宋体"/>
          <w:b/>
          <w:bCs/>
          <w:color w:val="000000"/>
          <w:sz w:val="24"/>
          <w:szCs w:val="24"/>
          <w:u w:val="single"/>
        </w:rPr>
        <w:t>日8:00-2025年4月</w:t>
      </w:r>
      <w:r>
        <w:rPr>
          <w:rFonts w:hint="eastAsia" w:ascii="宋体" w:hAnsi="宋体" w:cs="宋体"/>
          <w:b/>
          <w:bCs/>
          <w:color w:val="000000"/>
          <w:sz w:val="24"/>
          <w:szCs w:val="24"/>
          <w:u w:val="single"/>
          <w:lang w:val="en-US" w:eastAsia="zh-CN"/>
        </w:rPr>
        <w:t>30</w:t>
      </w:r>
      <w:r>
        <w:rPr>
          <w:rFonts w:hint="eastAsia" w:ascii="宋体" w:hAnsi="宋体" w:cs="宋体"/>
          <w:b/>
          <w:bCs/>
          <w:color w:val="000000"/>
          <w:sz w:val="24"/>
          <w:szCs w:val="24"/>
          <w:u w:val="single"/>
        </w:rPr>
        <w:t>日17:30前，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68E71930">
      <w:pPr>
        <w:snapToGrid w:val="0"/>
        <w:spacing w:line="340" w:lineRule="exact"/>
        <w:ind w:firstLine="240" w:firstLineChars="100"/>
        <w:rPr>
          <w:rFonts w:ascii="宋体" w:hAnsi="宋体" w:cs="宋体"/>
          <w:bCs/>
          <w:sz w:val="24"/>
          <w:szCs w:val="24"/>
        </w:rPr>
      </w:pPr>
    </w:p>
    <w:p w14:paraId="645C34FF">
      <w:pPr>
        <w:snapToGrid w:val="0"/>
        <w:spacing w:line="340" w:lineRule="exact"/>
        <w:ind w:firstLine="240" w:firstLineChars="100"/>
        <w:rPr>
          <w:rFonts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28BE1B9">
      <w:pPr>
        <w:snapToGrid w:val="0"/>
        <w:spacing w:line="340" w:lineRule="exact"/>
        <w:ind w:firstLine="240" w:firstLineChars="100"/>
        <w:rPr>
          <w:rFonts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0EE12C33">
      <w:pPr>
        <w:snapToGrid w:val="0"/>
        <w:spacing w:line="340" w:lineRule="exact"/>
        <w:ind w:firstLine="240" w:firstLineChars="100"/>
        <w:rPr>
          <w:rFonts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7FCB4C7A">
      <w:pPr>
        <w:snapToGrid w:val="0"/>
        <w:spacing w:line="340" w:lineRule="exact"/>
        <w:ind w:firstLine="240" w:firstLineChars="100"/>
        <w:rPr>
          <w:rFonts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171B8EE8">
      <w:pPr>
        <w:snapToGrid w:val="0"/>
        <w:spacing w:line="340" w:lineRule="exact"/>
        <w:ind w:firstLine="240" w:firstLineChars="100"/>
        <w:rPr>
          <w:rFonts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49FE3FA4">
      <w:pPr>
        <w:snapToGrid w:val="0"/>
        <w:spacing w:line="340" w:lineRule="exact"/>
        <w:ind w:firstLine="240" w:firstLineChars="100"/>
        <w:rPr>
          <w:rFonts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39641D4C">
      <w:pPr>
        <w:snapToGrid w:val="0"/>
        <w:spacing w:line="340" w:lineRule="exact"/>
        <w:ind w:firstLine="240" w:firstLineChars="100"/>
        <w:rPr>
          <w:rFonts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5DBD3F04">
      <w:pPr>
        <w:numPr>
          <w:ilvl w:val="0"/>
          <w:numId w:val="2"/>
        </w:numPr>
        <w:ind w:firstLine="562" w:firstLineChars="200"/>
        <w:rPr>
          <w:rFonts w:ascii="仿宋" w:hAnsi="仿宋" w:eastAsia="仿宋"/>
          <w:b/>
          <w:bCs/>
          <w:sz w:val="28"/>
          <w:szCs w:val="28"/>
        </w:rPr>
      </w:pPr>
      <w:r>
        <w:rPr>
          <w:rFonts w:hint="eastAsia" w:ascii="仿宋" w:hAnsi="仿宋" w:eastAsia="仿宋"/>
          <w:b/>
          <w:bCs/>
          <w:sz w:val="28"/>
          <w:szCs w:val="28"/>
        </w:rPr>
        <w:t>审计机构的要求</w:t>
      </w:r>
    </w:p>
    <w:p w14:paraId="73368A92">
      <w:pPr>
        <w:ind w:firstLine="480" w:firstLineChars="200"/>
        <w:rPr>
          <w:rFonts w:ascii="宋体" w:hAnsi="宋体" w:cs="宋体"/>
          <w:color w:val="000000"/>
          <w:sz w:val="24"/>
          <w:szCs w:val="24"/>
        </w:rPr>
      </w:pPr>
      <w:r>
        <w:rPr>
          <w:rFonts w:hint="eastAsia" w:ascii="宋体" w:hAnsi="宋体" w:cs="宋体"/>
          <w:color w:val="000000"/>
          <w:sz w:val="24"/>
          <w:szCs w:val="24"/>
        </w:rPr>
        <w:t>1. 取得江苏省注协授予的3A级及以上资格的会计师事务所（提供最新事务所资格证明）。</w:t>
      </w:r>
    </w:p>
    <w:p w14:paraId="58090C36">
      <w:pPr>
        <w:ind w:firstLine="480" w:firstLineChars="200"/>
        <w:rPr>
          <w:rFonts w:ascii="宋体" w:hAnsi="宋体" w:cs="宋体"/>
          <w:color w:val="000000"/>
          <w:sz w:val="24"/>
          <w:szCs w:val="24"/>
        </w:rPr>
      </w:pPr>
      <w:r>
        <w:rPr>
          <w:rFonts w:hint="eastAsia" w:ascii="宋体" w:hAnsi="宋体" w:cs="宋体"/>
          <w:color w:val="000000"/>
          <w:sz w:val="24"/>
          <w:szCs w:val="24"/>
        </w:rPr>
        <w:t>2. 近三年完成</w:t>
      </w:r>
      <w:r>
        <w:rPr>
          <w:rFonts w:ascii="宋体" w:hAnsi="宋体" w:cs="宋体"/>
          <w:color w:val="000000"/>
          <w:sz w:val="24"/>
          <w:szCs w:val="24"/>
        </w:rPr>
        <w:t>≥</w:t>
      </w:r>
      <w:r>
        <w:rPr>
          <w:rFonts w:hint="eastAsia" w:ascii="宋体" w:hAnsi="宋体" w:cs="宋体"/>
          <w:color w:val="000000"/>
          <w:sz w:val="24"/>
          <w:szCs w:val="24"/>
        </w:rPr>
        <w:t>1</w:t>
      </w:r>
      <w:r>
        <w:rPr>
          <w:rFonts w:ascii="宋体" w:hAnsi="宋体" w:cs="宋体"/>
          <w:color w:val="000000"/>
          <w:sz w:val="24"/>
          <w:szCs w:val="24"/>
        </w:rPr>
        <w:t>家</w:t>
      </w:r>
      <w:r>
        <w:rPr>
          <w:rFonts w:hint="eastAsia" w:ascii="宋体" w:hAnsi="宋体" w:cs="宋体"/>
          <w:color w:val="000000"/>
          <w:sz w:val="24"/>
          <w:szCs w:val="24"/>
        </w:rPr>
        <w:t>医疗机构</w:t>
      </w:r>
      <w:r>
        <w:rPr>
          <w:rFonts w:ascii="宋体" w:hAnsi="宋体" w:cs="宋体"/>
          <w:color w:val="000000"/>
          <w:sz w:val="24"/>
          <w:szCs w:val="24"/>
        </w:rPr>
        <w:t>审计案例</w:t>
      </w:r>
      <w:r>
        <w:rPr>
          <w:rFonts w:hint="eastAsia" w:ascii="宋体" w:hAnsi="宋体" w:cs="宋体"/>
          <w:color w:val="000000"/>
          <w:sz w:val="24"/>
          <w:szCs w:val="24"/>
        </w:rPr>
        <w:t>（提供事务所审计</w:t>
      </w:r>
      <w:r>
        <w:rPr>
          <w:rFonts w:hint="eastAsia" w:ascii="宋体" w:hAnsi="宋体" w:cs="宋体"/>
          <w:color w:val="000000"/>
          <w:sz w:val="24"/>
        </w:rPr>
        <w:t>案例清单及合同关键页扫描件</w:t>
      </w:r>
      <w:r>
        <w:rPr>
          <w:rFonts w:hint="eastAsia" w:ascii="宋体" w:hAnsi="宋体" w:cs="宋体"/>
          <w:color w:val="000000"/>
          <w:sz w:val="24"/>
          <w:szCs w:val="24"/>
        </w:rPr>
        <w:t>）。</w:t>
      </w:r>
    </w:p>
    <w:p w14:paraId="11679C60">
      <w:pPr>
        <w:ind w:firstLine="562" w:firstLineChars="200"/>
        <w:rPr>
          <w:rFonts w:ascii="仿宋" w:hAnsi="仿宋" w:eastAsia="仿宋"/>
          <w:b/>
          <w:bCs/>
          <w:sz w:val="28"/>
          <w:szCs w:val="28"/>
        </w:rPr>
      </w:pPr>
      <w:r>
        <w:rPr>
          <w:rFonts w:hint="eastAsia" w:ascii="仿宋" w:hAnsi="仿宋" w:eastAsia="仿宋"/>
          <w:b/>
          <w:bCs/>
          <w:sz w:val="28"/>
          <w:szCs w:val="28"/>
        </w:rPr>
        <w:t>（二）审计人员的要求</w:t>
      </w:r>
    </w:p>
    <w:p w14:paraId="358BF16E">
      <w:pPr>
        <w:ind w:firstLine="480" w:firstLineChars="200"/>
        <w:rPr>
          <w:rFonts w:ascii="宋体" w:hAnsi="宋体" w:cs="宋体"/>
          <w:color w:val="000000"/>
          <w:sz w:val="24"/>
          <w:szCs w:val="24"/>
        </w:rPr>
      </w:pPr>
      <w:r>
        <w:rPr>
          <w:rFonts w:hint="eastAsia" w:ascii="宋体" w:hAnsi="宋体" w:cs="宋体"/>
          <w:color w:val="000000"/>
          <w:sz w:val="24"/>
          <w:szCs w:val="24"/>
        </w:rPr>
        <w:t>1．项目负责人需具备注册会计师执业资质并具有高级会计师职称，拥有医疗机构审计经验。（提供负责人注册会计师执业资质及高级会计师职称，提供负责人最近三个月社保缴纳证明，提供证明负责人参与医疗机构</w:t>
      </w:r>
      <w:r>
        <w:rPr>
          <w:rFonts w:hint="eastAsia" w:ascii="宋体" w:hAnsi="宋体" w:cs="宋体"/>
          <w:color w:val="000000"/>
          <w:sz w:val="24"/>
        </w:rPr>
        <w:t>相关</w:t>
      </w:r>
      <w:r>
        <w:rPr>
          <w:rFonts w:hint="eastAsia" w:ascii="宋体" w:hAnsi="宋体" w:cs="宋体"/>
          <w:color w:val="000000"/>
          <w:sz w:val="24"/>
          <w:szCs w:val="24"/>
        </w:rPr>
        <w:t>审计</w:t>
      </w:r>
      <w:r>
        <w:rPr>
          <w:rFonts w:hint="eastAsia" w:ascii="宋体" w:hAnsi="宋体" w:cs="宋体"/>
          <w:color w:val="000000"/>
          <w:sz w:val="24"/>
        </w:rPr>
        <w:t>项目的材料关键页</w:t>
      </w:r>
      <w:r>
        <w:rPr>
          <w:rFonts w:hint="eastAsia" w:ascii="宋体" w:hAnsi="宋体" w:cs="宋体"/>
          <w:color w:val="000000"/>
          <w:sz w:val="24"/>
          <w:szCs w:val="24"/>
        </w:rPr>
        <w:t>）</w:t>
      </w:r>
    </w:p>
    <w:p w14:paraId="69DBEF95">
      <w:pPr>
        <w:ind w:firstLine="480" w:firstLineChars="200"/>
        <w:rPr>
          <w:rFonts w:ascii="宋体" w:hAnsi="宋体" w:cs="宋体"/>
          <w:color w:val="000000"/>
          <w:sz w:val="24"/>
          <w:szCs w:val="24"/>
        </w:rPr>
      </w:pPr>
      <w:r>
        <w:rPr>
          <w:rFonts w:hint="eastAsia" w:ascii="宋体" w:hAnsi="宋体" w:cs="宋体"/>
          <w:color w:val="000000"/>
          <w:sz w:val="24"/>
          <w:szCs w:val="24"/>
        </w:rPr>
        <w:t>2．审计项目组成员熟悉《政府会计制度》、《政府会计基本准则》，具有报表审计以及相关专项审计经验。（提供项目组成员执业资质及职称证明，提供项目组成员最近三个月社保缴纳证明，提供证明项目组成员参与医疗机构</w:t>
      </w:r>
      <w:r>
        <w:rPr>
          <w:rFonts w:hint="eastAsia" w:ascii="宋体" w:hAnsi="宋体" w:cs="宋体"/>
          <w:color w:val="000000"/>
          <w:sz w:val="24"/>
        </w:rPr>
        <w:t>相关</w:t>
      </w:r>
      <w:r>
        <w:rPr>
          <w:rFonts w:hint="eastAsia" w:ascii="宋体" w:hAnsi="宋体" w:cs="宋体"/>
          <w:color w:val="000000"/>
          <w:sz w:val="24"/>
          <w:szCs w:val="24"/>
        </w:rPr>
        <w:t>审计</w:t>
      </w:r>
      <w:r>
        <w:rPr>
          <w:rFonts w:hint="eastAsia" w:ascii="宋体" w:hAnsi="宋体" w:cs="宋体"/>
          <w:color w:val="000000"/>
          <w:sz w:val="24"/>
        </w:rPr>
        <w:t>项目的材料关键页</w:t>
      </w:r>
      <w:r>
        <w:rPr>
          <w:rFonts w:hint="eastAsia" w:ascii="宋体" w:hAnsi="宋体" w:cs="宋体"/>
          <w:color w:val="000000"/>
          <w:sz w:val="24"/>
          <w:szCs w:val="24"/>
        </w:rPr>
        <w:t>）</w:t>
      </w:r>
    </w:p>
    <w:p w14:paraId="4010AB5D">
      <w:pPr>
        <w:widowControl/>
        <w:spacing w:line="340" w:lineRule="exact"/>
        <w:jc w:val="left"/>
      </w:pPr>
      <w:r>
        <w:rPr>
          <w:rFonts w:hint="eastAsia" w:ascii="仿宋" w:hAnsi="仿宋" w:eastAsia="仿宋"/>
          <w:b/>
          <w:bCs/>
          <w:sz w:val="28"/>
          <w:szCs w:val="28"/>
        </w:rPr>
        <w:t>（需提供符合上述审计机构及审计人员资格要求的证明文件并加盖公章。）</w:t>
      </w:r>
    </w:p>
    <w:p w14:paraId="330E943A">
      <w:pPr>
        <w:snapToGrid w:val="0"/>
        <w:spacing w:line="340" w:lineRule="exact"/>
        <w:ind w:firstLine="240" w:firstLineChars="100"/>
        <w:rPr>
          <w:rFonts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6B022B09">
      <w:pPr>
        <w:widowControl/>
        <w:spacing w:line="340" w:lineRule="exact"/>
        <w:jc w:val="left"/>
        <w:rPr>
          <w:rFonts w:ascii="宋体" w:hAnsi="宋体" w:cs="宋体"/>
          <w:b/>
          <w:bCs/>
          <w:color w:val="000000"/>
          <w:sz w:val="24"/>
          <w:szCs w:val="24"/>
          <w:u w:val="single"/>
        </w:rPr>
      </w:pPr>
    </w:p>
    <w:p w14:paraId="3925A6A5">
      <w:pPr>
        <w:ind w:firstLine="562" w:firstLineChars="200"/>
        <w:rPr>
          <w:rFonts w:ascii="仿宋" w:hAnsi="仿宋" w:eastAsia="仿宋"/>
          <w:b/>
          <w:bCs/>
          <w:sz w:val="28"/>
          <w:szCs w:val="28"/>
        </w:rPr>
      </w:pPr>
      <w:r>
        <w:rPr>
          <w:rFonts w:hint="eastAsia" w:ascii="仿宋" w:hAnsi="仿宋" w:eastAsia="仿宋"/>
          <w:b/>
          <w:bCs/>
          <w:sz w:val="28"/>
          <w:szCs w:val="28"/>
        </w:rPr>
        <w:t>（三）下列供应商不得参加本次采购活动：</w:t>
      </w:r>
    </w:p>
    <w:p w14:paraId="0D1CA16C">
      <w:pPr>
        <w:ind w:firstLine="480" w:firstLineChars="200"/>
        <w:rPr>
          <w:rFonts w:ascii="宋体" w:hAnsi="宋体" w:cs="宋体"/>
          <w:color w:val="000000"/>
          <w:sz w:val="24"/>
          <w:szCs w:val="24"/>
        </w:rPr>
      </w:pPr>
      <w:r>
        <w:rPr>
          <w:rFonts w:hint="eastAsia" w:ascii="宋体" w:hAnsi="宋体" w:cs="宋体"/>
          <w:color w:val="000000"/>
          <w:sz w:val="24"/>
          <w:szCs w:val="24"/>
        </w:rPr>
        <w:t>1.供应商单位负责人为同一人或者存在直接控股、管理关系的不同供应商，不得参加同一合同项下的政府采购活动。</w:t>
      </w:r>
    </w:p>
    <w:p w14:paraId="29978C03">
      <w:pPr>
        <w:ind w:firstLine="480" w:firstLineChars="200"/>
        <w:rPr>
          <w:rFonts w:ascii="宋体" w:hAnsi="宋体" w:cs="宋体"/>
          <w:color w:val="000000"/>
          <w:sz w:val="24"/>
          <w:szCs w:val="24"/>
        </w:rPr>
      </w:pPr>
      <w:r>
        <w:rPr>
          <w:rFonts w:hint="eastAsia" w:ascii="宋体" w:hAnsi="宋体" w:cs="宋体"/>
          <w:color w:val="000000"/>
          <w:sz w:val="24"/>
          <w:szCs w:val="24"/>
        </w:rPr>
        <w:t>2.凡为采购项目提供整体设计、规范编制或者项目管理、监理、检测等服务的供应商，不得再参加本项目的采购活动。</w:t>
      </w:r>
    </w:p>
    <w:p w14:paraId="17D6B5A4">
      <w:pPr>
        <w:ind w:firstLine="480" w:firstLineChars="200"/>
        <w:rPr>
          <w:rFonts w:ascii="宋体" w:hAnsi="宋体" w:cs="宋体"/>
          <w:color w:val="000000"/>
          <w:sz w:val="24"/>
          <w:szCs w:val="24"/>
        </w:rPr>
      </w:pPr>
      <w:r>
        <w:rPr>
          <w:rFonts w:hint="eastAsia" w:ascii="宋体" w:hAnsi="宋体" w:cs="宋体"/>
          <w:color w:val="000000"/>
          <w:sz w:val="24"/>
          <w:szCs w:val="24"/>
        </w:rPr>
        <w:t>3.供应商被“信用中国”网站（www.creditchina.gov.cn）、“中国政府采购网”(www.ccgp.gov.cn)列入失信被执行人、重大税收违法案件当事人名单、政府采购严重违法失信行为记录名单。</w:t>
      </w:r>
    </w:p>
    <w:p w14:paraId="0E1E83CB">
      <w:pPr>
        <w:snapToGrid w:val="0"/>
        <w:spacing w:line="340" w:lineRule="exact"/>
        <w:rPr>
          <w:rFonts w:ascii="宋体" w:hAnsi="宋体" w:cs="宋体"/>
          <w:b/>
          <w:sz w:val="24"/>
          <w:szCs w:val="24"/>
        </w:rPr>
      </w:pPr>
      <w:r>
        <w:rPr>
          <w:rFonts w:hint="eastAsia" w:ascii="宋体" w:hAnsi="宋体" w:cs="宋体"/>
          <w:b/>
          <w:sz w:val="24"/>
          <w:szCs w:val="24"/>
        </w:rPr>
        <w:t>三、投标文件的接收、开标时间及地点</w:t>
      </w:r>
    </w:p>
    <w:p w14:paraId="4EF1CCAD">
      <w:pPr>
        <w:snapToGrid w:val="0"/>
        <w:spacing w:line="340" w:lineRule="exact"/>
        <w:rPr>
          <w:rFonts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7CE65E90">
      <w:pPr>
        <w:ind w:firstLine="480" w:firstLineChars="200"/>
        <w:rPr>
          <w:rFonts w:ascii="宋体" w:hAnsi="宋体" w:cs="宋体"/>
          <w:color w:val="000000"/>
          <w:sz w:val="24"/>
          <w:szCs w:val="24"/>
        </w:rPr>
      </w:pPr>
      <w:r>
        <w:rPr>
          <w:rFonts w:hint="eastAsia" w:ascii="宋体" w:hAnsi="宋体" w:cs="宋体"/>
          <w:color w:val="000000"/>
          <w:sz w:val="24"/>
          <w:szCs w:val="24"/>
        </w:rPr>
        <w:t>投标文件接收截止时间、开标时间：2025年5月</w:t>
      </w:r>
      <w:r>
        <w:rPr>
          <w:rFonts w:hint="eastAsia" w:ascii="宋体" w:hAnsi="宋体" w:cs="宋体"/>
          <w:color w:val="000000"/>
          <w:sz w:val="24"/>
          <w:szCs w:val="24"/>
          <w:lang w:val="en-US" w:eastAsia="zh-CN"/>
        </w:rPr>
        <w:t>7</w:t>
      </w:r>
      <w:r>
        <w:rPr>
          <w:rFonts w:hint="eastAsia" w:ascii="宋体" w:hAnsi="宋体" w:cs="宋体"/>
          <w:color w:val="000000"/>
          <w:sz w:val="24"/>
          <w:szCs w:val="24"/>
        </w:rPr>
        <w:t>日</w:t>
      </w:r>
      <w:r>
        <w:rPr>
          <w:rFonts w:hint="eastAsia" w:ascii="宋体" w:hAnsi="宋体" w:cs="宋体"/>
          <w:color w:val="000000"/>
          <w:sz w:val="24"/>
          <w:szCs w:val="24"/>
          <w:lang w:val="en-US" w:eastAsia="zh-CN"/>
        </w:rPr>
        <w:t>9</w:t>
      </w:r>
      <w:r>
        <w:rPr>
          <w:rFonts w:hint="eastAsia" w:ascii="宋体" w:hAnsi="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cs="宋体"/>
          <w:color w:val="000000"/>
          <w:sz w:val="24"/>
          <w:szCs w:val="24"/>
        </w:rPr>
        <w:t>0（请于</w:t>
      </w:r>
      <w:r>
        <w:rPr>
          <w:rFonts w:hint="eastAsia" w:ascii="宋体" w:hAnsi="宋体" w:cs="宋体"/>
          <w:color w:val="000000"/>
          <w:sz w:val="24"/>
          <w:szCs w:val="24"/>
          <w:lang w:val="en-US" w:eastAsia="zh-CN"/>
        </w:rPr>
        <w:t>9</w:t>
      </w:r>
      <w:r>
        <w:rPr>
          <w:rFonts w:hint="eastAsia" w:ascii="宋体" w:hAnsi="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cs="宋体"/>
          <w:color w:val="000000"/>
          <w:sz w:val="24"/>
          <w:szCs w:val="24"/>
        </w:rPr>
        <w:t xml:space="preserve">0前到场签到，过时取消资格） </w:t>
      </w:r>
      <w:bookmarkStart w:id="7" w:name="_GoBack"/>
      <w:bookmarkEnd w:id="7"/>
    </w:p>
    <w:p w14:paraId="1A8F5592">
      <w:pPr>
        <w:ind w:firstLine="480" w:firstLineChars="200"/>
        <w:rPr>
          <w:rFonts w:ascii="宋体" w:hAnsi="宋体" w:cs="宋体"/>
          <w:color w:val="000000"/>
          <w:sz w:val="24"/>
          <w:szCs w:val="24"/>
        </w:rPr>
      </w:pPr>
    </w:p>
    <w:p w14:paraId="21A38897">
      <w:pPr>
        <w:ind w:firstLine="480" w:firstLineChars="200"/>
        <w:rPr>
          <w:rFonts w:ascii="宋体" w:hAnsi="宋体" w:cs="宋体"/>
          <w:color w:val="000000"/>
          <w:sz w:val="24"/>
          <w:szCs w:val="24"/>
        </w:rPr>
      </w:pPr>
      <w:r>
        <w:rPr>
          <w:rFonts w:hint="eastAsia" w:ascii="宋体" w:hAnsi="宋体" w:cs="宋体"/>
          <w:color w:val="000000"/>
          <w:sz w:val="24"/>
          <w:szCs w:val="24"/>
        </w:rPr>
        <w:t>投标文件接收地点、开标地点：溧水区人民医院行政楼（5号楼）5楼会议室</w:t>
      </w:r>
    </w:p>
    <w:p w14:paraId="7397EF46">
      <w:pPr>
        <w:ind w:firstLine="480" w:firstLineChars="200"/>
        <w:rPr>
          <w:rFonts w:ascii="宋体" w:hAnsi="宋体" w:cs="宋体"/>
          <w:color w:val="000000"/>
          <w:sz w:val="24"/>
          <w:szCs w:val="24"/>
        </w:rPr>
      </w:pPr>
      <w:r>
        <w:rPr>
          <w:rFonts w:hint="eastAsia" w:ascii="宋体" w:hAnsi="宋体" w:cs="宋体"/>
          <w:color w:val="000000"/>
          <w:sz w:val="24"/>
          <w:szCs w:val="24"/>
        </w:rPr>
        <w:t>招标事宜咨询电话：025-56232160 冯老师（采购中心）</w:t>
      </w:r>
    </w:p>
    <w:p w14:paraId="1F62C2FD">
      <w:pPr>
        <w:ind w:firstLine="480" w:firstLineChars="200"/>
        <w:rPr>
          <w:rFonts w:ascii="宋体" w:hAnsi="宋体" w:cs="宋体"/>
          <w:color w:val="000000"/>
          <w:sz w:val="24"/>
          <w:szCs w:val="24"/>
        </w:rPr>
      </w:pPr>
      <w:r>
        <w:rPr>
          <w:rFonts w:hint="eastAsia" w:ascii="宋体" w:hAnsi="宋体" w:cs="宋体"/>
          <w:color w:val="000000"/>
          <w:sz w:val="24"/>
          <w:szCs w:val="24"/>
        </w:rPr>
        <w:t>项目需求事宜：025-56232008 张老师（财务科）</w:t>
      </w:r>
    </w:p>
    <w:p w14:paraId="7857394D">
      <w:pPr>
        <w:ind w:firstLine="480" w:firstLineChars="200"/>
        <w:rPr>
          <w:rFonts w:ascii="宋体" w:hAnsi="宋体" w:cs="宋体"/>
          <w:color w:val="000000"/>
          <w:sz w:val="24"/>
          <w:szCs w:val="24"/>
        </w:rPr>
      </w:pPr>
    </w:p>
    <w:p w14:paraId="1D2AD2AA">
      <w:pPr>
        <w:spacing w:line="340" w:lineRule="exact"/>
        <w:ind w:firstLine="3132" w:firstLineChars="1300"/>
        <w:rPr>
          <w:rFonts w:ascii="宋体" w:hAnsi="宋体" w:cs="宋体"/>
          <w:b/>
          <w:bCs/>
          <w:sz w:val="24"/>
          <w:szCs w:val="24"/>
          <w:lang w:val="zh-CN"/>
        </w:rPr>
      </w:pPr>
    </w:p>
    <w:p w14:paraId="685B5882">
      <w:pPr>
        <w:spacing w:line="340" w:lineRule="exact"/>
        <w:ind w:firstLine="3132" w:firstLineChars="1300"/>
        <w:rPr>
          <w:rFonts w:ascii="宋体" w:hAnsi="宋体" w:cs="宋体"/>
          <w:b/>
          <w:bCs/>
          <w:color w:val="000000"/>
          <w:sz w:val="24"/>
          <w:szCs w:val="24"/>
          <w:lang w:val="zh-CN"/>
        </w:rPr>
      </w:pPr>
    </w:p>
    <w:p w14:paraId="3E3BAB30">
      <w:pPr>
        <w:spacing w:line="340" w:lineRule="exact"/>
        <w:ind w:firstLine="3654" w:firstLineChars="1300"/>
        <w:rPr>
          <w:rFonts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413E836A">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lang w:val="zh-CN"/>
        </w:rPr>
        <w:t>一、总    则</w:t>
      </w:r>
    </w:p>
    <w:p w14:paraId="56F98B8C">
      <w:pPr>
        <w:autoSpaceDE w:val="0"/>
        <w:autoSpaceDN w:val="0"/>
        <w:adjustRightInd w:val="0"/>
        <w:snapToGrid w:val="0"/>
        <w:spacing w:line="340" w:lineRule="exact"/>
        <w:ind w:firstLine="420"/>
        <w:outlineLvl w:val="0"/>
        <w:rPr>
          <w:rFonts w:ascii="宋体" w:hAnsi="宋体" w:cs="宋体"/>
          <w:sz w:val="24"/>
          <w:szCs w:val="24"/>
          <w:lang w:val="zh-CN"/>
        </w:rPr>
      </w:pPr>
      <w:r>
        <w:rPr>
          <w:rFonts w:hint="eastAsia" w:ascii="宋体" w:hAnsi="宋体" w:cs="宋体"/>
          <w:sz w:val="24"/>
          <w:szCs w:val="24"/>
          <w:lang w:val="zh-CN"/>
        </w:rPr>
        <w:t>1、适用法律</w:t>
      </w:r>
    </w:p>
    <w:p w14:paraId="1E824B65">
      <w:pPr>
        <w:autoSpaceDE w:val="0"/>
        <w:autoSpaceDN w:val="0"/>
        <w:adjustRightInd w:val="0"/>
        <w:snapToGrid w:val="0"/>
        <w:spacing w:line="340" w:lineRule="exact"/>
        <w:ind w:firstLine="420"/>
        <w:outlineLvl w:val="0"/>
        <w:rPr>
          <w:rFonts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6F2D32F8">
      <w:pPr>
        <w:autoSpaceDE w:val="0"/>
        <w:autoSpaceDN w:val="0"/>
        <w:adjustRightInd w:val="0"/>
        <w:snapToGrid w:val="0"/>
        <w:spacing w:line="340" w:lineRule="exact"/>
        <w:ind w:firstLine="420"/>
        <w:outlineLvl w:val="0"/>
        <w:rPr>
          <w:rFonts w:ascii="宋体" w:hAnsi="宋体" w:cs="宋体"/>
          <w:sz w:val="24"/>
          <w:szCs w:val="24"/>
          <w:lang w:val="zh-CN"/>
        </w:rPr>
      </w:pPr>
      <w:r>
        <w:rPr>
          <w:rFonts w:hint="eastAsia" w:ascii="宋体" w:hAnsi="宋体" w:cs="宋体"/>
          <w:sz w:val="24"/>
          <w:szCs w:val="24"/>
          <w:lang w:val="zh-CN"/>
        </w:rPr>
        <w:t>2、定义</w:t>
      </w:r>
    </w:p>
    <w:p w14:paraId="206F6D11">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009D98CB">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494EC986">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lang w:val="zh-CN"/>
        </w:rPr>
        <w:t>2.3 “用户或使用单位”是指使用产品及服务的单位。</w:t>
      </w:r>
    </w:p>
    <w:p w14:paraId="402C0E20">
      <w:pPr>
        <w:autoSpaceDE w:val="0"/>
        <w:autoSpaceDN w:val="0"/>
        <w:adjustRightInd w:val="0"/>
        <w:snapToGrid w:val="0"/>
        <w:spacing w:line="340" w:lineRule="exact"/>
        <w:ind w:firstLine="420"/>
        <w:rPr>
          <w:rFonts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98A6817">
      <w:pPr>
        <w:tabs>
          <w:tab w:val="left" w:pos="8200"/>
        </w:tabs>
        <w:spacing w:line="340" w:lineRule="exact"/>
        <w:ind w:firstLine="480" w:firstLineChars="200"/>
        <w:rPr>
          <w:rFonts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37221EA">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570C74E7">
      <w:pPr>
        <w:numPr>
          <w:ilvl w:val="0"/>
          <w:numId w:val="3"/>
        </w:num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4485B4BA">
      <w:pPr>
        <w:numPr>
          <w:ilvl w:val="0"/>
          <w:numId w:val="3"/>
        </w:num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40A00099">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5105CF">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B198E02">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7E22DCE4">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2802782C">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02DD9E05">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6C0FBDAB">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4EED8029">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28B4792A">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1535F64D">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071BBA5">
      <w:pPr>
        <w:autoSpaceDE w:val="0"/>
        <w:autoSpaceDN w:val="0"/>
        <w:adjustRightInd w:val="0"/>
        <w:snapToGrid w:val="0"/>
        <w:spacing w:line="340" w:lineRule="exact"/>
        <w:rPr>
          <w:rFonts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47F4D354">
      <w:pPr>
        <w:tabs>
          <w:tab w:val="left" w:pos="8200"/>
        </w:tabs>
        <w:spacing w:line="340" w:lineRule="exact"/>
        <w:ind w:firstLine="480" w:firstLineChars="200"/>
        <w:rPr>
          <w:rFonts w:ascii="宋体" w:hAnsi="宋体" w:cs="宋体"/>
          <w:bCs/>
          <w:sz w:val="24"/>
          <w:szCs w:val="24"/>
        </w:rPr>
      </w:pPr>
      <w:r>
        <w:rPr>
          <w:rFonts w:hint="eastAsia" w:ascii="宋体" w:hAnsi="宋体" w:cs="宋体"/>
          <w:bCs/>
          <w:sz w:val="24"/>
          <w:szCs w:val="24"/>
        </w:rPr>
        <w:t>4、供应商应当按照磋商文件的要求编制响应文件，并对其提交的响应文件真实性、合法性承担法律责任。</w:t>
      </w:r>
    </w:p>
    <w:p w14:paraId="5C25E7B1">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63D09BE2">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5220901">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67BA3698">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1E2490A">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363465E2">
      <w:pPr>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152DB89E">
      <w:pPr>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2C8B0F8B">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3EE8AAD7">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51BF0D62">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34CE9E00">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3007838C">
      <w:pPr>
        <w:autoSpaceDE w:val="0"/>
        <w:autoSpaceDN w:val="0"/>
        <w:adjustRightInd w:val="0"/>
        <w:spacing w:line="340" w:lineRule="exact"/>
        <w:ind w:firstLine="420"/>
        <w:jc w:val="left"/>
        <w:rPr>
          <w:rFonts w:ascii="宋体" w:hAnsi="宋体" w:cs="宋体"/>
          <w:sz w:val="24"/>
          <w:szCs w:val="24"/>
          <w:lang w:val="zh-CN"/>
        </w:rPr>
      </w:pPr>
      <w:r>
        <w:rPr>
          <w:rFonts w:hint="eastAsia" w:ascii="宋体" w:hAnsi="宋体" w:cs="宋体"/>
          <w:sz w:val="24"/>
          <w:szCs w:val="24"/>
          <w:lang w:val="zh-CN"/>
        </w:rPr>
        <w:t>（1）磋商申请及声明；</w:t>
      </w:r>
    </w:p>
    <w:p w14:paraId="0AA83BC0">
      <w:pPr>
        <w:widowControl/>
        <w:adjustRightInd w:val="0"/>
        <w:spacing w:line="340" w:lineRule="exact"/>
        <w:ind w:firstLine="420"/>
        <w:jc w:val="left"/>
        <w:rPr>
          <w:rFonts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4E5E8744">
      <w:pPr>
        <w:autoSpaceDE w:val="0"/>
        <w:autoSpaceDN w:val="0"/>
        <w:adjustRightInd w:val="0"/>
        <w:spacing w:line="340" w:lineRule="exact"/>
        <w:ind w:firstLine="420"/>
        <w:jc w:val="left"/>
        <w:rPr>
          <w:rFonts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20C70C97">
      <w:pPr>
        <w:widowControl/>
        <w:adjustRightInd w:val="0"/>
        <w:spacing w:line="340" w:lineRule="exact"/>
        <w:ind w:firstLine="420"/>
        <w:jc w:val="left"/>
        <w:rPr>
          <w:rFonts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661D2774">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13A1BC33">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0395C176">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1F0037F1">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（1）南京市政府采购供应商信用记录表；</w:t>
      </w:r>
    </w:p>
    <w:p w14:paraId="590D08DF">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（2）《技术条款偏离表》；</w:t>
      </w:r>
    </w:p>
    <w:p w14:paraId="4ACA110B">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（3）项目实施方案；</w:t>
      </w:r>
    </w:p>
    <w:p w14:paraId="55C9F9C0">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（4）服务承诺；</w:t>
      </w:r>
    </w:p>
    <w:p w14:paraId="340FB197">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（5）供应商认为需要提供的其他技术资料。</w:t>
      </w:r>
    </w:p>
    <w:p w14:paraId="51D1D62C">
      <w:pPr>
        <w:autoSpaceDE w:val="0"/>
        <w:autoSpaceDN w:val="0"/>
        <w:adjustRightInd w:val="0"/>
        <w:spacing w:line="340" w:lineRule="exact"/>
        <w:ind w:firstLine="420"/>
        <w:rPr>
          <w:rFonts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2BBCC974">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6AFC049A">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081647AA">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034C177E">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6683F71">
      <w:pPr>
        <w:autoSpaceDE w:val="0"/>
        <w:autoSpaceDN w:val="0"/>
        <w:adjustRightInd w:val="0"/>
        <w:spacing w:line="340" w:lineRule="exact"/>
        <w:ind w:firstLine="420"/>
        <w:rPr>
          <w:rFonts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4BD3A4CE">
      <w:pPr>
        <w:autoSpaceDE w:val="0"/>
        <w:autoSpaceDN w:val="0"/>
        <w:adjustRightInd w:val="0"/>
        <w:snapToGrid w:val="0"/>
        <w:spacing w:line="340" w:lineRule="exact"/>
        <w:ind w:firstLine="420"/>
        <w:outlineLvl w:val="0"/>
        <w:rPr>
          <w:rFonts w:ascii="宋体" w:hAnsi="宋体" w:cs="宋体"/>
          <w:b/>
          <w:bCs/>
          <w:sz w:val="24"/>
          <w:szCs w:val="24"/>
          <w:lang w:val="zh-CN"/>
        </w:rPr>
      </w:pPr>
      <w:r>
        <w:rPr>
          <w:rFonts w:hint="eastAsia" w:ascii="宋体" w:hAnsi="宋体" w:cs="宋体"/>
          <w:b/>
          <w:bCs/>
          <w:sz w:val="24"/>
          <w:szCs w:val="24"/>
          <w:lang w:val="zh-CN"/>
        </w:rPr>
        <w:t>三、响应文件签署与提交</w:t>
      </w:r>
    </w:p>
    <w:p w14:paraId="5FB85D00">
      <w:pPr>
        <w:tabs>
          <w:tab w:val="left" w:pos="5355"/>
        </w:tabs>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5C9A4C9F">
      <w:pPr>
        <w:tabs>
          <w:tab w:val="left" w:pos="5355"/>
        </w:tabs>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3B0095B1">
      <w:pPr>
        <w:tabs>
          <w:tab w:val="left" w:pos="5355"/>
        </w:tabs>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42DEFF32">
      <w:pPr>
        <w:tabs>
          <w:tab w:val="left" w:pos="5355"/>
        </w:tabs>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51FC2152">
      <w:pPr>
        <w:tabs>
          <w:tab w:val="left" w:pos="5355"/>
        </w:tabs>
        <w:autoSpaceDE w:val="0"/>
        <w:autoSpaceDN w:val="0"/>
        <w:adjustRightInd w:val="0"/>
        <w:snapToGrid w:val="0"/>
        <w:spacing w:line="340" w:lineRule="exact"/>
        <w:ind w:firstLine="960" w:firstLineChars="400"/>
        <w:rPr>
          <w:rFonts w:ascii="宋体" w:hAnsi="宋体" w:cs="宋体"/>
          <w:sz w:val="24"/>
          <w:szCs w:val="24"/>
          <w:lang w:val="zh-CN"/>
        </w:rPr>
      </w:pPr>
      <w:r>
        <w:rPr>
          <w:rFonts w:hint="eastAsia" w:ascii="宋体" w:hAnsi="宋体" w:cs="宋体"/>
          <w:sz w:val="24"/>
          <w:szCs w:val="24"/>
          <w:lang w:val="zh-CN"/>
        </w:rPr>
        <w:t>在磋商文件要求提交响应文件的截止时间之后送达的等。</w:t>
      </w:r>
    </w:p>
    <w:p w14:paraId="713322F8">
      <w:pPr>
        <w:autoSpaceDE w:val="0"/>
        <w:autoSpaceDN w:val="0"/>
        <w:adjustRightInd w:val="0"/>
        <w:snapToGrid w:val="0"/>
        <w:spacing w:line="340" w:lineRule="exact"/>
        <w:ind w:firstLine="482" w:firstLineChars="200"/>
        <w:rPr>
          <w:rFonts w:ascii="宋体" w:hAnsi="宋体" w:cs="宋体"/>
          <w:sz w:val="24"/>
          <w:szCs w:val="24"/>
          <w:lang w:val="zh-CN"/>
        </w:rPr>
      </w:pPr>
      <w:r>
        <w:rPr>
          <w:rFonts w:hint="eastAsia" w:ascii="宋体" w:hAnsi="宋体" w:cs="宋体"/>
          <w:b/>
          <w:bCs/>
          <w:sz w:val="24"/>
          <w:szCs w:val="24"/>
          <w:lang w:val="zh-CN"/>
        </w:rPr>
        <w:t>四、磋商</w:t>
      </w:r>
    </w:p>
    <w:p w14:paraId="2115AD19">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36849E3E">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443181D">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A81185B">
      <w:pPr>
        <w:autoSpaceDE w:val="0"/>
        <w:autoSpaceDN w:val="0"/>
        <w:adjustRightInd w:val="0"/>
        <w:snapToGrid w:val="0"/>
        <w:spacing w:line="340" w:lineRule="exact"/>
        <w:ind w:firstLine="420"/>
        <w:rPr>
          <w:rFonts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547B5016">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4E392354">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32B93C4A">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14C5914A">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024A931">
      <w:pPr>
        <w:snapToGrid w:val="0"/>
        <w:spacing w:line="340" w:lineRule="exact"/>
        <w:ind w:firstLine="480" w:firstLineChars="20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5045C8D8">
      <w:pPr>
        <w:snapToGrid w:val="0"/>
        <w:spacing w:line="340" w:lineRule="exact"/>
        <w:ind w:firstLine="480" w:firstLineChars="20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05DB58FE">
      <w:pPr>
        <w:snapToGrid w:val="0"/>
        <w:spacing w:line="340" w:lineRule="exact"/>
        <w:ind w:firstLine="480" w:firstLineChars="200"/>
        <w:rPr>
          <w:rFonts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2C962473">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（1）不具备磋商文件中规定资格条件的；</w:t>
      </w:r>
    </w:p>
    <w:p w14:paraId="72F92989">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770B41A3">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（3）未实质性响应磋商文件要求的；</w:t>
      </w:r>
    </w:p>
    <w:p w14:paraId="5696DA9C">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6C775524">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55E502F4">
      <w:pPr>
        <w:autoSpaceDE w:val="0"/>
        <w:autoSpaceDN w:val="0"/>
        <w:adjustRightInd w:val="0"/>
        <w:snapToGrid w:val="0"/>
        <w:spacing w:line="340" w:lineRule="exact"/>
        <w:ind w:firstLine="420"/>
        <w:outlineLvl w:val="0"/>
        <w:rPr>
          <w:rFonts w:ascii="宋体" w:hAnsi="宋体" w:cs="宋体"/>
          <w:sz w:val="24"/>
          <w:szCs w:val="24"/>
        </w:rPr>
      </w:pPr>
      <w:r>
        <w:rPr>
          <w:rFonts w:hint="eastAsia" w:ascii="宋体" w:hAnsi="宋体" w:cs="宋体"/>
          <w:sz w:val="24"/>
          <w:szCs w:val="24"/>
        </w:rPr>
        <w:t>（6）不符合法律、法规和采购文件规定的其他实质性要求的。</w:t>
      </w:r>
    </w:p>
    <w:p w14:paraId="6A2AC297">
      <w:pPr>
        <w:autoSpaceDE w:val="0"/>
        <w:autoSpaceDN w:val="0"/>
        <w:adjustRightInd w:val="0"/>
        <w:snapToGrid w:val="0"/>
        <w:spacing w:line="340" w:lineRule="exact"/>
        <w:ind w:firstLine="420"/>
        <w:outlineLvl w:val="0"/>
        <w:rPr>
          <w:rFonts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7758D2D5">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43AA1670">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770991E7">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（3）出现影响采购公正的违法、违规行为的；</w:t>
      </w:r>
    </w:p>
    <w:p w14:paraId="49C5B711">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（4）供应商的最终报价超过采购预算的；</w:t>
      </w:r>
    </w:p>
    <w:p w14:paraId="33245BA6">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（5）因重大变故，采购任务取消的；</w:t>
      </w:r>
    </w:p>
    <w:p w14:paraId="11E48824">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0AD9AAAC">
      <w:pPr>
        <w:autoSpaceDE w:val="0"/>
        <w:autoSpaceDN w:val="0"/>
        <w:adjustRightInd w:val="0"/>
        <w:spacing w:line="340" w:lineRule="exact"/>
        <w:ind w:firstLine="420"/>
        <w:rPr>
          <w:rFonts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499C1E26">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4C787ABD">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2F7A3489">
      <w:pPr>
        <w:autoSpaceDE w:val="0"/>
        <w:autoSpaceDN w:val="0"/>
        <w:adjustRightInd w:val="0"/>
        <w:spacing w:line="340" w:lineRule="exact"/>
        <w:ind w:firstLine="420"/>
        <w:rPr>
          <w:rFonts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9A93D0B">
      <w:pPr>
        <w:autoSpaceDE w:val="0"/>
        <w:autoSpaceDN w:val="0"/>
        <w:adjustRightInd w:val="0"/>
        <w:spacing w:line="340" w:lineRule="exact"/>
        <w:ind w:firstLine="420"/>
        <w:rPr>
          <w:rFonts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7BB9A0E0">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04AA8398">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42EE0854">
      <w:pPr>
        <w:autoSpaceDE w:val="0"/>
        <w:autoSpaceDN w:val="0"/>
        <w:adjustRightInd w:val="0"/>
        <w:spacing w:line="340" w:lineRule="exact"/>
        <w:ind w:firstLine="420"/>
        <w:rPr>
          <w:rFonts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6C2136A2">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1ED6410F">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5BFE10ED">
      <w:pPr>
        <w:autoSpaceDE w:val="0"/>
        <w:autoSpaceDN w:val="0"/>
        <w:adjustRightInd w:val="0"/>
        <w:snapToGrid w:val="0"/>
        <w:spacing w:line="340" w:lineRule="exact"/>
        <w:ind w:firstLine="420"/>
        <w:rPr>
          <w:rFonts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2F7339EE">
      <w:pPr>
        <w:autoSpaceDE w:val="0"/>
        <w:autoSpaceDN w:val="0"/>
        <w:adjustRightInd w:val="0"/>
        <w:snapToGrid w:val="0"/>
        <w:spacing w:line="340" w:lineRule="exact"/>
        <w:ind w:firstLine="420"/>
        <w:rPr>
          <w:rFonts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69861A36">
      <w:pPr>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0BAAF633">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E57B492">
      <w:pPr>
        <w:autoSpaceDE w:val="0"/>
        <w:autoSpaceDN w:val="0"/>
        <w:adjustRightInd w:val="0"/>
        <w:snapToGrid w:val="0"/>
        <w:spacing w:line="340" w:lineRule="exact"/>
        <w:ind w:firstLine="420"/>
        <w:rPr>
          <w:rFonts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7CEE055C">
      <w:pPr>
        <w:autoSpaceDE w:val="0"/>
        <w:autoSpaceDN w:val="0"/>
        <w:adjustRightInd w:val="0"/>
        <w:snapToGrid w:val="0"/>
        <w:spacing w:line="340" w:lineRule="exact"/>
        <w:ind w:firstLine="420"/>
        <w:rPr>
          <w:rFonts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68253A98">
      <w:pPr>
        <w:autoSpaceDE w:val="0"/>
        <w:autoSpaceDN w:val="0"/>
        <w:adjustRightInd w:val="0"/>
        <w:snapToGrid w:val="0"/>
        <w:spacing w:line="340" w:lineRule="exact"/>
        <w:ind w:firstLine="420"/>
        <w:rPr>
          <w:rFonts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721C40CD">
      <w:pPr>
        <w:autoSpaceDE w:val="0"/>
        <w:autoSpaceDN w:val="0"/>
        <w:adjustRightInd w:val="0"/>
        <w:snapToGrid w:val="0"/>
        <w:spacing w:line="340" w:lineRule="exact"/>
        <w:ind w:firstLine="420"/>
        <w:rPr>
          <w:rFonts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7241C744">
      <w:pPr>
        <w:autoSpaceDE w:val="0"/>
        <w:autoSpaceDN w:val="0"/>
        <w:adjustRightInd w:val="0"/>
        <w:snapToGrid w:val="0"/>
        <w:spacing w:line="340" w:lineRule="exact"/>
        <w:ind w:firstLine="420"/>
        <w:rPr>
          <w:rFonts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25C2760B">
      <w:pPr>
        <w:autoSpaceDE w:val="0"/>
        <w:autoSpaceDN w:val="0"/>
        <w:adjustRightInd w:val="0"/>
        <w:snapToGrid w:val="0"/>
        <w:spacing w:line="340" w:lineRule="exact"/>
        <w:ind w:firstLine="420"/>
        <w:outlineLvl w:val="0"/>
        <w:rPr>
          <w:rFonts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11B5BE9F">
      <w:pPr>
        <w:tabs>
          <w:tab w:val="left" w:pos="381"/>
        </w:tabs>
        <w:autoSpaceDE w:val="0"/>
        <w:autoSpaceDN w:val="0"/>
        <w:adjustRightInd w:val="0"/>
        <w:snapToGrid w:val="0"/>
        <w:spacing w:line="340" w:lineRule="exact"/>
        <w:ind w:firstLine="420"/>
        <w:rPr>
          <w:rFonts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139FCD30">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1D7DC4BE">
      <w:pPr>
        <w:autoSpaceDE w:val="0"/>
        <w:autoSpaceDN w:val="0"/>
        <w:adjustRightInd w:val="0"/>
        <w:spacing w:line="340" w:lineRule="exact"/>
        <w:ind w:firstLine="420"/>
        <w:rPr>
          <w:rFonts w:ascii="宋体" w:hAnsi="宋体" w:cs="宋体"/>
          <w:b/>
          <w:bCs/>
          <w:sz w:val="24"/>
          <w:szCs w:val="24"/>
        </w:rPr>
      </w:pPr>
      <w:r>
        <w:rPr>
          <w:rFonts w:hint="eastAsia" w:ascii="宋体" w:hAnsi="宋体" w:cs="宋体"/>
          <w:b/>
          <w:bCs/>
          <w:sz w:val="24"/>
          <w:szCs w:val="24"/>
        </w:rPr>
        <w:t>16、质疑</w:t>
      </w:r>
    </w:p>
    <w:p w14:paraId="0A0DEE2F">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24A1359B">
      <w:pPr>
        <w:autoSpaceDE w:val="0"/>
        <w:autoSpaceDN w:val="0"/>
        <w:adjustRightInd w:val="0"/>
        <w:spacing w:line="340" w:lineRule="exact"/>
        <w:ind w:firstLine="480" w:firstLineChars="200"/>
        <w:rPr>
          <w:rFonts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472BE090">
      <w:pPr>
        <w:spacing w:line="340" w:lineRule="exact"/>
        <w:ind w:firstLine="480" w:firstLineChars="200"/>
        <w:rPr>
          <w:rFonts w:ascii="宋体" w:hAnsi="宋体" w:cs="宋体"/>
          <w:sz w:val="24"/>
          <w:szCs w:val="24"/>
        </w:rPr>
      </w:pPr>
      <w:r>
        <w:rPr>
          <w:rFonts w:hint="eastAsia" w:ascii="宋体" w:hAnsi="宋体" w:cs="宋体"/>
          <w:sz w:val="24"/>
          <w:szCs w:val="24"/>
        </w:rPr>
        <w:t>（1）质疑项目名称、项目编号、包号、采购公告发布时间、磋商时间；</w:t>
      </w:r>
    </w:p>
    <w:p w14:paraId="68BEC85B">
      <w:pPr>
        <w:spacing w:line="340" w:lineRule="exact"/>
        <w:ind w:firstLine="480" w:firstLineChars="200"/>
        <w:rPr>
          <w:rFonts w:ascii="宋体" w:hAnsi="宋体" w:cs="宋体"/>
          <w:sz w:val="24"/>
          <w:szCs w:val="24"/>
        </w:rPr>
      </w:pPr>
      <w:r>
        <w:rPr>
          <w:rFonts w:hint="eastAsia" w:ascii="宋体" w:hAnsi="宋体" w:cs="宋体"/>
          <w:sz w:val="24"/>
          <w:szCs w:val="24"/>
        </w:rPr>
        <w:t>（2）提起质疑的日期、具体的质疑事项及事实根据（具体条款）；</w:t>
      </w:r>
    </w:p>
    <w:p w14:paraId="7AF0D118">
      <w:pPr>
        <w:spacing w:line="340" w:lineRule="exact"/>
        <w:ind w:firstLine="480" w:firstLineChars="200"/>
        <w:rPr>
          <w:rFonts w:ascii="宋体" w:hAnsi="宋体" w:cs="宋体"/>
          <w:sz w:val="24"/>
          <w:szCs w:val="24"/>
        </w:rPr>
      </w:pPr>
      <w:r>
        <w:rPr>
          <w:rFonts w:hint="eastAsia" w:ascii="宋体" w:hAnsi="宋体" w:cs="宋体"/>
          <w:sz w:val="24"/>
          <w:szCs w:val="24"/>
        </w:rPr>
        <w:t>（3）认为自己合法权益受到损害或可能受到损害的相关证据材料。</w:t>
      </w:r>
    </w:p>
    <w:p w14:paraId="327D3E7F">
      <w:pPr>
        <w:spacing w:line="340" w:lineRule="exact"/>
        <w:ind w:firstLine="480" w:firstLineChars="200"/>
        <w:rPr>
          <w:rFonts w:ascii="宋体" w:hAnsi="宋体" w:cs="宋体"/>
          <w:sz w:val="24"/>
          <w:szCs w:val="24"/>
        </w:rPr>
      </w:pPr>
      <w:r>
        <w:rPr>
          <w:rFonts w:hint="eastAsia" w:ascii="宋体" w:hAnsi="宋体" w:cs="宋体"/>
          <w:sz w:val="24"/>
          <w:szCs w:val="24"/>
        </w:rPr>
        <w:t>（4）质疑供应商名称、地址、邮编、联系人、联系电话（包括座机、手机、传真号码等）；</w:t>
      </w:r>
    </w:p>
    <w:p w14:paraId="3034820E">
      <w:pPr>
        <w:spacing w:line="340" w:lineRule="exact"/>
        <w:ind w:firstLine="480" w:firstLineChars="200"/>
        <w:rPr>
          <w:rFonts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35D1E2F1">
      <w:pPr>
        <w:spacing w:line="340" w:lineRule="exact"/>
        <w:ind w:firstLine="480" w:firstLineChars="200"/>
        <w:rPr>
          <w:rFonts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5E46440B">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54149C53">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3DA79C54">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6225AC20">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082D0697">
      <w:pPr>
        <w:tabs>
          <w:tab w:val="left" w:pos="5355"/>
        </w:tabs>
        <w:autoSpaceDE w:val="0"/>
        <w:autoSpaceDN w:val="0"/>
        <w:adjustRightInd w:val="0"/>
        <w:spacing w:line="340" w:lineRule="exact"/>
        <w:ind w:firstLine="420"/>
        <w:rPr>
          <w:rFonts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E44A756">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19DF6ED3">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6CC2678F">
      <w:pPr>
        <w:spacing w:line="340" w:lineRule="exact"/>
        <w:ind w:firstLine="480" w:firstLineChars="200"/>
        <w:rPr>
          <w:rFonts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3598BD11">
      <w:pPr>
        <w:autoSpaceDE w:val="0"/>
        <w:autoSpaceDN w:val="0"/>
        <w:adjustRightInd w:val="0"/>
        <w:spacing w:line="340" w:lineRule="exact"/>
        <w:ind w:firstLine="420"/>
        <w:rPr>
          <w:rFonts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1EEC528A">
      <w:pPr>
        <w:autoSpaceDE w:val="0"/>
        <w:autoSpaceDN w:val="0"/>
        <w:adjustRightInd w:val="0"/>
        <w:spacing w:line="340" w:lineRule="exact"/>
        <w:ind w:firstLine="420"/>
        <w:rPr>
          <w:rFonts w:ascii="宋体" w:hAnsi="宋体" w:cs="宋体"/>
          <w:sz w:val="24"/>
          <w:szCs w:val="24"/>
          <w:lang w:val="zh-CN"/>
        </w:rPr>
      </w:pPr>
    </w:p>
    <w:p w14:paraId="506D2F1D">
      <w:pPr>
        <w:autoSpaceDE w:val="0"/>
        <w:autoSpaceDN w:val="0"/>
        <w:adjustRightInd w:val="0"/>
        <w:spacing w:line="340" w:lineRule="exact"/>
        <w:ind w:firstLine="420"/>
        <w:rPr>
          <w:rFonts w:ascii="宋体" w:hAnsi="宋体" w:cs="宋体"/>
          <w:sz w:val="24"/>
          <w:szCs w:val="24"/>
        </w:rPr>
      </w:pPr>
    </w:p>
    <w:p w14:paraId="34584742">
      <w:pPr>
        <w:numPr>
          <w:ilvl w:val="0"/>
          <w:numId w:val="4"/>
        </w:numPr>
        <w:spacing w:line="340" w:lineRule="exact"/>
        <w:ind w:firstLine="562" w:firstLineChars="200"/>
        <w:jc w:val="center"/>
        <w:rPr>
          <w:rFonts w:ascii="宋体" w:hAnsi="宋体" w:cs="宋体"/>
          <w:b/>
          <w:bCs/>
          <w:color w:val="000000"/>
          <w:sz w:val="28"/>
          <w:szCs w:val="28"/>
          <w:lang w:val="zh-CN"/>
        </w:rPr>
      </w:pPr>
      <w:r>
        <w:rPr>
          <w:rFonts w:hint="eastAsia" w:ascii="宋体" w:hAnsi="宋体" w:cs="宋体"/>
          <w:b/>
          <w:bCs/>
          <w:color w:val="000000"/>
          <w:sz w:val="28"/>
          <w:szCs w:val="28"/>
          <w:lang w:val="zh-CN"/>
        </w:rPr>
        <w:t>采购需求</w:t>
      </w:r>
    </w:p>
    <w:p w14:paraId="73066556">
      <w:pPr>
        <w:ind w:firstLine="560" w:firstLineChars="200"/>
        <w:rPr>
          <w:rFonts w:ascii="仿宋" w:hAnsi="仿宋" w:eastAsia="仿宋"/>
          <w:sz w:val="28"/>
          <w:szCs w:val="28"/>
        </w:rPr>
      </w:pPr>
      <w:r>
        <w:rPr>
          <w:rFonts w:hint="eastAsia" w:ascii="仿宋" w:hAnsi="仿宋" w:eastAsia="仿宋"/>
          <w:sz w:val="28"/>
          <w:szCs w:val="28"/>
        </w:rPr>
        <w:t>本项目预算金额：（人民币）伍万元整（含税）/每年</w:t>
      </w:r>
    </w:p>
    <w:p w14:paraId="224DF3D6">
      <w:pPr>
        <w:ind w:firstLine="560" w:firstLineChars="200"/>
        <w:rPr>
          <w:rFonts w:ascii="仿宋" w:hAnsi="仿宋" w:eastAsia="仿宋"/>
          <w:sz w:val="28"/>
          <w:szCs w:val="28"/>
        </w:rPr>
      </w:pPr>
      <w:r>
        <w:rPr>
          <w:rFonts w:hint="eastAsia" w:ascii="仿宋" w:hAnsi="仿宋" w:eastAsia="仿宋"/>
          <w:sz w:val="28"/>
          <w:szCs w:val="28"/>
        </w:rPr>
        <w:t>本项目最高限价：（人民币）伍万元整（含税）/每年</w:t>
      </w:r>
    </w:p>
    <w:p w14:paraId="3CB61BBF">
      <w:pPr>
        <w:ind w:firstLine="560" w:firstLineChars="200"/>
        <w:jc w:val="left"/>
        <w:rPr>
          <w:rFonts w:ascii="仿宋" w:hAnsi="仿宋" w:eastAsia="仿宋"/>
          <w:sz w:val="28"/>
          <w:szCs w:val="28"/>
        </w:rPr>
      </w:pPr>
      <w:bookmarkStart w:id="0" w:name="_Toc5953"/>
      <w:bookmarkStart w:id="1" w:name="_Toc49090575"/>
      <w:bookmarkStart w:id="2" w:name="_Toc26554093"/>
      <w:r>
        <w:rPr>
          <w:rFonts w:hint="eastAsia" w:ascii="仿宋" w:hAnsi="仿宋" w:eastAsia="仿宋"/>
          <w:sz w:val="28"/>
          <w:szCs w:val="28"/>
        </w:rPr>
        <w:t>为提高医院财务核算水平，加强会计监督职能，需对医院财务报表编制情况进行审计；为提高医院财务管理水平，加强会计管理职能，需对医院各类经济活动管理情况进行审计。</w:t>
      </w:r>
    </w:p>
    <w:p w14:paraId="7D0D9A0A">
      <w:pPr>
        <w:ind w:firstLine="562" w:firstLineChars="200"/>
        <w:rPr>
          <w:rFonts w:ascii="仿宋" w:hAnsi="仿宋" w:eastAsia="仿宋"/>
          <w:b/>
          <w:bCs/>
          <w:sz w:val="28"/>
          <w:szCs w:val="28"/>
        </w:rPr>
      </w:pPr>
      <w:r>
        <w:rPr>
          <w:rFonts w:hint="eastAsia" w:ascii="仿宋" w:hAnsi="仿宋" w:eastAsia="仿宋"/>
          <w:b/>
          <w:bCs/>
          <w:sz w:val="28"/>
          <w:szCs w:val="28"/>
        </w:rPr>
        <w:t xml:space="preserve">（一）审计范围 </w:t>
      </w:r>
    </w:p>
    <w:p w14:paraId="276C28C7">
      <w:pPr>
        <w:ind w:firstLine="560" w:firstLineChars="200"/>
        <w:rPr>
          <w:rFonts w:ascii="仿宋" w:hAnsi="仿宋" w:eastAsia="仿宋"/>
          <w:sz w:val="28"/>
          <w:szCs w:val="28"/>
        </w:rPr>
      </w:pPr>
      <w:r>
        <w:rPr>
          <w:rFonts w:hint="eastAsia" w:ascii="仿宋" w:hAnsi="仿宋" w:eastAsia="仿宋"/>
          <w:sz w:val="28"/>
          <w:szCs w:val="28"/>
        </w:rPr>
        <w:t>1．2024-2026年度会计报表审计。</w:t>
      </w:r>
    </w:p>
    <w:p w14:paraId="4D17C94A">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根据医院重点工作</w:t>
      </w:r>
      <w:r>
        <w:rPr>
          <w:rFonts w:hint="eastAsia" w:ascii="仿宋" w:hAnsi="仿宋" w:eastAsia="仿宋"/>
          <w:sz w:val="28"/>
          <w:szCs w:val="28"/>
        </w:rPr>
        <w:t>安排，从预算管理、收支管理、资产管理、项目经费管理、成本管理、基建工程、风险评估、内控评价、医保基金管理等各类经济活动中选取一项开展专项审计。</w:t>
      </w:r>
    </w:p>
    <w:p w14:paraId="4842901D">
      <w:pPr>
        <w:ind w:firstLine="562" w:firstLineChars="200"/>
        <w:rPr>
          <w:rFonts w:ascii="仿宋" w:hAnsi="仿宋" w:eastAsia="仿宋"/>
          <w:b/>
          <w:bCs/>
          <w:sz w:val="28"/>
          <w:szCs w:val="28"/>
        </w:rPr>
      </w:pPr>
      <w:r>
        <w:rPr>
          <w:rFonts w:hint="eastAsia" w:ascii="仿宋" w:hAnsi="仿宋" w:eastAsia="仿宋"/>
          <w:b/>
          <w:bCs/>
          <w:sz w:val="28"/>
          <w:szCs w:val="28"/>
        </w:rPr>
        <w:t>（二）审计目标</w:t>
      </w:r>
    </w:p>
    <w:p w14:paraId="2DA113D3">
      <w:pPr>
        <w:ind w:firstLine="560" w:firstLineChars="200"/>
        <w:rPr>
          <w:rFonts w:ascii="仿宋" w:hAnsi="仿宋" w:eastAsia="仿宋"/>
          <w:sz w:val="28"/>
          <w:szCs w:val="28"/>
        </w:rPr>
      </w:pPr>
      <w:r>
        <w:rPr>
          <w:rFonts w:hint="eastAsia" w:ascii="仿宋" w:hAnsi="仿宋" w:eastAsia="仿宋"/>
          <w:sz w:val="28"/>
          <w:szCs w:val="28"/>
        </w:rPr>
        <w:t>对医院按照《政府会计制度》编制的2024-2026年度会计报表进行审计。通过审计对会计报表的下列方面发表审计意见：会计报表是否按照《政府会计基本准则》和《政府会计制度》的规定编制；会计报表是否在所有重大方面公允反映医院的财务状况、经营成果和现金流量。</w:t>
      </w:r>
    </w:p>
    <w:p w14:paraId="65DD05D2">
      <w:pPr>
        <w:ind w:firstLine="560" w:firstLineChars="200"/>
        <w:rPr>
          <w:rFonts w:ascii="仿宋" w:hAnsi="仿宋" w:eastAsia="仿宋"/>
          <w:sz w:val="28"/>
          <w:szCs w:val="28"/>
        </w:rPr>
      </w:pPr>
      <w:r>
        <w:rPr>
          <w:rFonts w:hint="eastAsia" w:ascii="仿宋" w:hAnsi="仿宋" w:eastAsia="仿宋"/>
          <w:sz w:val="28"/>
          <w:szCs w:val="28"/>
        </w:rPr>
        <w:t>基于医院各类经济活动管理情况，对选取的经济管理活动内容展开执行情况、使用效益分析；进行有效性、合规性、准确性评价；识别管理风险点并就如何规范管理出具管理意见书或相关评估报告。</w:t>
      </w:r>
    </w:p>
    <w:p w14:paraId="46C219F5">
      <w:pPr>
        <w:ind w:firstLine="562" w:firstLineChars="200"/>
        <w:rPr>
          <w:rFonts w:ascii="仿宋" w:hAnsi="仿宋" w:eastAsia="仿宋"/>
          <w:b/>
          <w:bCs/>
          <w:sz w:val="28"/>
          <w:szCs w:val="28"/>
        </w:rPr>
      </w:pPr>
      <w:r>
        <w:rPr>
          <w:rFonts w:hint="eastAsia" w:ascii="仿宋" w:hAnsi="仿宋" w:eastAsia="仿宋"/>
          <w:b/>
          <w:bCs/>
          <w:sz w:val="28"/>
          <w:szCs w:val="28"/>
        </w:rPr>
        <w:t>（三）审计内容</w:t>
      </w:r>
    </w:p>
    <w:p w14:paraId="056E84D6">
      <w:pPr>
        <w:ind w:firstLine="560" w:firstLineChars="200"/>
        <w:rPr>
          <w:rFonts w:ascii="仿宋" w:hAnsi="仿宋" w:eastAsia="仿宋"/>
          <w:sz w:val="28"/>
          <w:szCs w:val="28"/>
        </w:rPr>
      </w:pPr>
      <w:r>
        <w:rPr>
          <w:rFonts w:hint="eastAsia" w:ascii="仿宋" w:hAnsi="仿宋" w:eastAsia="仿宋"/>
          <w:sz w:val="28"/>
          <w:szCs w:val="28"/>
        </w:rPr>
        <w:t>1．验证财务报表编制是否符合规定的手续和程序，各种报表的编制是否齐全。</w:t>
      </w:r>
    </w:p>
    <w:p w14:paraId="68A24E3A">
      <w:pPr>
        <w:ind w:firstLine="560" w:firstLineChars="200"/>
        <w:rPr>
          <w:rFonts w:ascii="仿宋" w:hAnsi="仿宋" w:eastAsia="仿宋"/>
          <w:sz w:val="28"/>
          <w:szCs w:val="28"/>
        </w:rPr>
      </w:pPr>
      <w:r>
        <w:rPr>
          <w:rFonts w:hint="eastAsia" w:ascii="仿宋" w:hAnsi="仿宋" w:eastAsia="仿宋"/>
          <w:sz w:val="28"/>
          <w:szCs w:val="28"/>
        </w:rPr>
        <w:t>2．验证财务报表的期间恰当性、资料来源可靠性、数据真实性、内容的完整性。</w:t>
      </w:r>
    </w:p>
    <w:p w14:paraId="04DDFC3A">
      <w:pPr>
        <w:ind w:firstLine="560" w:firstLineChars="200"/>
        <w:rPr>
          <w:rFonts w:ascii="仿宋" w:hAnsi="仿宋" w:eastAsia="仿宋"/>
          <w:sz w:val="28"/>
          <w:szCs w:val="28"/>
        </w:rPr>
      </w:pPr>
      <w:r>
        <w:rPr>
          <w:rFonts w:hint="eastAsia" w:ascii="仿宋" w:hAnsi="仿宋" w:eastAsia="仿宋"/>
          <w:sz w:val="28"/>
          <w:szCs w:val="28"/>
        </w:rPr>
        <w:t>3．验证报表中的数据真实正确地反映医院的财务状况、经营成果和现金流量，以及经营活动的合规性、合法性和有效性。</w:t>
      </w:r>
    </w:p>
    <w:p w14:paraId="5D049956">
      <w:pPr>
        <w:ind w:firstLine="560" w:firstLineChars="200"/>
        <w:rPr>
          <w:rFonts w:ascii="仿宋" w:hAnsi="仿宋" w:eastAsia="仿宋"/>
          <w:sz w:val="28"/>
          <w:szCs w:val="28"/>
        </w:rPr>
      </w:pPr>
      <w:r>
        <w:rPr>
          <w:rFonts w:hint="eastAsia" w:ascii="仿宋" w:hAnsi="仿宋" w:eastAsia="仿宋"/>
          <w:sz w:val="28"/>
          <w:szCs w:val="28"/>
        </w:rPr>
        <w:t>4．围绕专项审计内容展开分析、评估、评价，列出风险清单与整改建议。</w:t>
      </w:r>
    </w:p>
    <w:p w14:paraId="4B95EDD8">
      <w:pPr>
        <w:ind w:firstLine="562" w:firstLineChars="200"/>
        <w:rPr>
          <w:rFonts w:ascii="仿宋" w:hAnsi="仿宋" w:eastAsia="仿宋"/>
          <w:b/>
          <w:bCs/>
          <w:sz w:val="28"/>
          <w:szCs w:val="28"/>
        </w:rPr>
      </w:pPr>
      <w:r>
        <w:rPr>
          <w:rFonts w:hint="eastAsia" w:ascii="仿宋" w:hAnsi="仿宋" w:eastAsia="仿宋"/>
          <w:b/>
          <w:bCs/>
          <w:sz w:val="28"/>
          <w:szCs w:val="28"/>
        </w:rPr>
        <w:t>（四）审计项目要求</w:t>
      </w:r>
    </w:p>
    <w:p w14:paraId="7BFD0BAA">
      <w:pPr>
        <w:ind w:firstLine="560" w:firstLineChars="200"/>
        <w:rPr>
          <w:rFonts w:ascii="仿宋" w:hAnsi="仿宋" w:eastAsia="仿宋"/>
          <w:sz w:val="28"/>
          <w:szCs w:val="28"/>
        </w:rPr>
      </w:pPr>
      <w:r>
        <w:rPr>
          <w:rFonts w:hint="eastAsia" w:ascii="仿宋" w:hAnsi="仿宋" w:eastAsia="仿宋"/>
          <w:sz w:val="28"/>
          <w:szCs w:val="28"/>
        </w:rPr>
        <w:t>1．进场前提交完整的项目审计实施方案，项目结束后提交审计项目的档案资料（含审计方案、工作底稿汇总表、工作底稿及证据、审计报告征求意见稿等）；</w:t>
      </w:r>
    </w:p>
    <w:p w14:paraId="69E0B964">
      <w:pPr>
        <w:ind w:firstLine="560" w:firstLineChars="200"/>
        <w:rPr>
          <w:rFonts w:ascii="仿宋" w:hAnsi="仿宋" w:eastAsia="仿宋"/>
          <w:sz w:val="28"/>
          <w:szCs w:val="28"/>
        </w:rPr>
      </w:pPr>
      <w:r>
        <w:rPr>
          <w:rFonts w:hint="eastAsia" w:ascii="仿宋" w:hAnsi="仿宋" w:eastAsia="仿宋"/>
          <w:sz w:val="28"/>
          <w:szCs w:val="28"/>
        </w:rPr>
        <w:t>2．按合同的要求实施审计，不得随意简化审计程序；</w:t>
      </w:r>
    </w:p>
    <w:p w14:paraId="126379CC">
      <w:pPr>
        <w:ind w:firstLine="560" w:firstLineChars="200"/>
        <w:rPr>
          <w:rFonts w:ascii="仿宋" w:hAnsi="仿宋" w:eastAsia="仿宋"/>
          <w:sz w:val="28"/>
          <w:szCs w:val="28"/>
        </w:rPr>
      </w:pPr>
      <w:r>
        <w:rPr>
          <w:rFonts w:hint="eastAsia" w:ascii="仿宋" w:hAnsi="仿宋" w:eastAsia="仿宋"/>
          <w:sz w:val="28"/>
          <w:szCs w:val="28"/>
        </w:rPr>
        <w:t>3．审计程序规范，审计报告真实，审计结论准确；</w:t>
      </w:r>
    </w:p>
    <w:p w14:paraId="36EBE9D1">
      <w:pPr>
        <w:ind w:firstLine="560" w:firstLineChars="200"/>
        <w:rPr>
          <w:rFonts w:ascii="仿宋" w:hAnsi="仿宋" w:eastAsia="仿宋"/>
          <w:sz w:val="28"/>
          <w:szCs w:val="28"/>
        </w:rPr>
      </w:pPr>
      <w:r>
        <w:rPr>
          <w:rFonts w:hint="eastAsia" w:ascii="仿宋" w:hAnsi="仿宋" w:eastAsia="仿宋"/>
          <w:sz w:val="28"/>
          <w:szCs w:val="28"/>
        </w:rPr>
        <w:t>4．在审计过程知悉的本院经营信息、技术信息、客户信息和本院要求保密的信息和资料负有保密义务；</w:t>
      </w:r>
    </w:p>
    <w:p w14:paraId="7E8EF24D">
      <w:pPr>
        <w:ind w:firstLine="560" w:firstLineChars="200"/>
        <w:rPr>
          <w:rFonts w:ascii="仿宋" w:hAnsi="仿宋" w:eastAsia="仿宋"/>
          <w:sz w:val="28"/>
          <w:szCs w:val="28"/>
        </w:rPr>
      </w:pPr>
      <w:r>
        <w:rPr>
          <w:rFonts w:hint="eastAsia" w:ascii="仿宋" w:hAnsi="仿宋" w:eastAsia="仿宋"/>
          <w:sz w:val="28"/>
          <w:szCs w:val="28"/>
        </w:rPr>
        <w:t>5．不得擅自将受托审计业务委托给第三方。</w:t>
      </w:r>
    </w:p>
    <w:p w14:paraId="403D8207">
      <w:pPr>
        <w:ind w:firstLine="562" w:firstLineChars="200"/>
        <w:rPr>
          <w:rFonts w:ascii="仿宋" w:hAnsi="仿宋" w:eastAsia="仿宋"/>
          <w:b/>
          <w:bCs/>
          <w:sz w:val="28"/>
          <w:szCs w:val="28"/>
        </w:rPr>
      </w:pPr>
      <w:r>
        <w:rPr>
          <w:rFonts w:hint="eastAsia" w:ascii="仿宋" w:hAnsi="仿宋" w:eastAsia="仿宋"/>
          <w:b/>
          <w:bCs/>
          <w:sz w:val="28"/>
          <w:szCs w:val="28"/>
        </w:rPr>
        <w:t>（五）审计项目完成时间及要求</w:t>
      </w:r>
    </w:p>
    <w:p w14:paraId="05F83F7C">
      <w:pPr>
        <w:ind w:firstLine="560" w:firstLineChars="200"/>
        <w:rPr>
          <w:rFonts w:ascii="仿宋" w:hAnsi="仿宋" w:eastAsia="仿宋"/>
          <w:sz w:val="28"/>
          <w:szCs w:val="28"/>
        </w:rPr>
      </w:pPr>
      <w:r>
        <w:rPr>
          <w:rFonts w:hint="eastAsia" w:ascii="仿宋" w:hAnsi="仿宋" w:eastAsia="仿宋"/>
          <w:sz w:val="28"/>
          <w:szCs w:val="28"/>
        </w:rPr>
        <w:t>1. 进场30个工作日出具《会计报表审计报告》；</w:t>
      </w:r>
    </w:p>
    <w:p w14:paraId="35530E91">
      <w:pPr>
        <w:ind w:firstLine="560" w:firstLineChars="200"/>
        <w:rPr>
          <w:rFonts w:ascii="仿宋" w:hAnsi="仿宋" w:eastAsia="仿宋"/>
          <w:sz w:val="28"/>
          <w:szCs w:val="28"/>
        </w:rPr>
      </w:pPr>
      <w:r>
        <w:rPr>
          <w:rFonts w:hint="eastAsia" w:ascii="仿宋" w:hAnsi="仿宋" w:eastAsia="仿宋"/>
          <w:sz w:val="28"/>
          <w:szCs w:val="28"/>
        </w:rPr>
        <w:t>2. 进场30个工作日出具《专项审计报告》及《管理建议书》。</w:t>
      </w:r>
    </w:p>
    <w:p w14:paraId="70E2B9A4">
      <w:pPr>
        <w:spacing w:line="360" w:lineRule="auto"/>
        <w:ind w:firstLine="420" w:firstLineChars="200"/>
        <w:outlineLvl w:val="0"/>
        <w:rPr>
          <w:rFonts w:hAnsi="宋体" w:cs="宋体"/>
        </w:rPr>
      </w:pPr>
      <w:r>
        <w:rPr>
          <w:rFonts w:hint="eastAsia" w:hAnsi="宋体" w:cs="宋体"/>
        </w:rPr>
        <w:t>注: 上述所有要求必须全部响应，任意一项不满足将判定为无效投标。</w:t>
      </w:r>
    </w:p>
    <w:p w14:paraId="744D567C">
      <w:pPr>
        <w:autoSpaceDE w:val="0"/>
        <w:autoSpaceDN w:val="0"/>
        <w:adjustRightInd w:val="0"/>
        <w:spacing w:line="360" w:lineRule="auto"/>
        <w:jc w:val="left"/>
        <w:rPr>
          <w:rFonts w:hAnsi="宋体" w:cs="宋体"/>
          <w:szCs w:val="24"/>
        </w:rPr>
      </w:pPr>
      <w:r>
        <w:rPr>
          <w:rFonts w:hint="eastAsia" w:hAnsi="宋体" w:cs="宋体"/>
          <w:szCs w:val="24"/>
        </w:rPr>
        <w:t>三、项目其它要求</w:t>
      </w:r>
    </w:p>
    <w:p w14:paraId="1FAAEA59">
      <w:pPr>
        <w:spacing w:line="360" w:lineRule="auto"/>
        <w:ind w:firstLine="420" w:firstLineChars="200"/>
        <w:outlineLvl w:val="0"/>
        <w:rPr>
          <w:rFonts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201ADB7">
      <w:pPr>
        <w:spacing w:line="360" w:lineRule="auto"/>
        <w:ind w:firstLine="420" w:firstLineChars="200"/>
        <w:outlineLvl w:val="0"/>
        <w:rPr>
          <w:rFonts w:hAnsi="宋体" w:cs="宋体"/>
        </w:rPr>
      </w:pPr>
      <w:r>
        <w:rPr>
          <w:rFonts w:hint="eastAsia" w:hAnsi="宋体" w:cs="宋体"/>
        </w:rPr>
        <w:t>2、增值服务或优惠内容：投标人可针对本项目提出针对性的增值服务或优惠内容，服务应考虑周到，对采购人具备实际价值。</w:t>
      </w:r>
    </w:p>
    <w:p w14:paraId="23E2A573">
      <w:pPr>
        <w:spacing w:line="540" w:lineRule="exact"/>
        <w:rPr>
          <w:rFonts w:ascii="仿宋" w:hAnsi="仿宋" w:eastAsia="仿宋"/>
          <w:bCs/>
          <w:sz w:val="28"/>
          <w:szCs w:val="28"/>
          <w:lang w:val="zh-CN"/>
        </w:rPr>
      </w:pPr>
      <w:r>
        <w:rPr>
          <w:rFonts w:hAnsi="宋体" w:cs="宋体"/>
          <w:bCs/>
        </w:rPr>
        <w:br w:type="page"/>
      </w:r>
      <w:bookmarkEnd w:id="0"/>
      <w:bookmarkEnd w:id="1"/>
      <w:bookmarkEnd w:id="2"/>
    </w:p>
    <w:p w14:paraId="37F114D7">
      <w:pPr>
        <w:spacing w:line="340" w:lineRule="exact"/>
        <w:rPr>
          <w:rFonts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1CC0D0C4">
      <w:pPr>
        <w:spacing w:line="340" w:lineRule="exact"/>
        <w:jc w:val="center"/>
        <w:rPr>
          <w:rFonts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17909447">
      <w:pPr>
        <w:pStyle w:val="4"/>
        <w:spacing w:line="360" w:lineRule="auto"/>
        <w:rPr>
          <w:rFonts w:ascii="黑体" w:hAnsi="黑体" w:cs="宋体"/>
          <w:b w:val="0"/>
          <w:sz w:val="28"/>
          <w:szCs w:val="28"/>
        </w:rPr>
      </w:pPr>
      <w:r>
        <w:rPr>
          <w:rFonts w:hint="eastAsia" w:ascii="黑体" w:hAnsi="黑体" w:cs="宋体"/>
          <w:b w:val="0"/>
          <w:sz w:val="28"/>
          <w:szCs w:val="28"/>
        </w:rPr>
        <w:t>评标标准</w:t>
      </w:r>
    </w:p>
    <w:tbl>
      <w:tblPr>
        <w:tblStyle w:val="14"/>
        <w:tblW w:w="11157" w:type="dxa"/>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755"/>
        <w:gridCol w:w="7095"/>
        <w:gridCol w:w="1269"/>
      </w:tblGrid>
      <w:tr w14:paraId="435E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38" w:type="dxa"/>
            <w:vAlign w:val="center"/>
          </w:tcPr>
          <w:p w14:paraId="1C832260">
            <w:pPr>
              <w:jc w:val="center"/>
              <w:rPr>
                <w:rFonts w:ascii="宋体" w:hAnsi="宋体" w:cs="宋体"/>
                <w:b/>
                <w:bCs/>
                <w:color w:val="000000"/>
                <w:sz w:val="24"/>
              </w:rPr>
            </w:pPr>
            <w:r>
              <w:rPr>
                <w:rFonts w:hint="eastAsia" w:ascii="宋体" w:hAnsi="宋体" w:cs="宋体"/>
                <w:b/>
                <w:bCs/>
                <w:color w:val="000000"/>
                <w:sz w:val="24"/>
              </w:rPr>
              <w:t>序号</w:t>
            </w:r>
          </w:p>
        </w:tc>
        <w:tc>
          <w:tcPr>
            <w:tcW w:w="1755" w:type="dxa"/>
            <w:vAlign w:val="center"/>
          </w:tcPr>
          <w:p w14:paraId="1F224323">
            <w:pPr>
              <w:jc w:val="center"/>
              <w:rPr>
                <w:rFonts w:ascii="宋体" w:hAnsi="宋体" w:cs="宋体"/>
                <w:b/>
                <w:bCs/>
                <w:color w:val="000000"/>
                <w:sz w:val="24"/>
              </w:rPr>
            </w:pPr>
            <w:r>
              <w:rPr>
                <w:rFonts w:hint="eastAsia" w:ascii="宋体" w:hAnsi="宋体" w:cs="宋体"/>
                <w:b/>
                <w:bCs/>
                <w:color w:val="000000"/>
                <w:sz w:val="24"/>
              </w:rPr>
              <w:t>项目</w:t>
            </w:r>
          </w:p>
        </w:tc>
        <w:tc>
          <w:tcPr>
            <w:tcW w:w="7095" w:type="dxa"/>
            <w:vAlign w:val="center"/>
          </w:tcPr>
          <w:p w14:paraId="0FA52A20">
            <w:pPr>
              <w:jc w:val="center"/>
              <w:rPr>
                <w:rFonts w:ascii="宋体" w:hAnsi="宋体" w:cs="宋体"/>
                <w:b/>
                <w:bCs/>
                <w:color w:val="000000"/>
                <w:sz w:val="24"/>
              </w:rPr>
            </w:pPr>
            <w:r>
              <w:rPr>
                <w:rFonts w:hint="eastAsia" w:ascii="宋体" w:hAnsi="宋体" w:cs="宋体"/>
                <w:b/>
                <w:bCs/>
                <w:color w:val="000000"/>
                <w:sz w:val="24"/>
              </w:rPr>
              <w:t>评分细则</w:t>
            </w:r>
          </w:p>
        </w:tc>
        <w:tc>
          <w:tcPr>
            <w:tcW w:w="1269" w:type="dxa"/>
            <w:vAlign w:val="center"/>
          </w:tcPr>
          <w:p w14:paraId="11F0BC8C">
            <w:pPr>
              <w:jc w:val="center"/>
              <w:rPr>
                <w:rFonts w:ascii="宋体" w:hAnsi="宋体" w:cs="宋体"/>
                <w:b/>
                <w:bCs/>
                <w:color w:val="000000"/>
                <w:sz w:val="24"/>
              </w:rPr>
            </w:pPr>
            <w:r>
              <w:rPr>
                <w:rFonts w:hint="eastAsia" w:ascii="宋体" w:hAnsi="宋体" w:cs="宋体"/>
                <w:b/>
                <w:bCs/>
                <w:color w:val="000000"/>
                <w:sz w:val="24"/>
              </w:rPr>
              <w:t>分值</w:t>
            </w:r>
          </w:p>
        </w:tc>
      </w:tr>
      <w:tr w14:paraId="74C5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trPr>
        <w:tc>
          <w:tcPr>
            <w:tcW w:w="1038" w:type="dxa"/>
            <w:vAlign w:val="center"/>
          </w:tcPr>
          <w:p w14:paraId="2AB3EED7">
            <w:pPr>
              <w:jc w:val="center"/>
              <w:rPr>
                <w:rFonts w:ascii="宋体" w:hAnsi="宋体" w:cs="宋体"/>
                <w:b/>
                <w:bCs/>
                <w:color w:val="000000"/>
                <w:sz w:val="24"/>
              </w:rPr>
            </w:pPr>
            <w:r>
              <w:rPr>
                <w:rFonts w:hint="eastAsia" w:ascii="宋体" w:hAnsi="宋体" w:cs="宋体"/>
                <w:b/>
                <w:bCs/>
                <w:color w:val="000000"/>
                <w:sz w:val="24"/>
              </w:rPr>
              <w:t>1</w:t>
            </w:r>
          </w:p>
        </w:tc>
        <w:tc>
          <w:tcPr>
            <w:tcW w:w="1755" w:type="dxa"/>
            <w:vAlign w:val="center"/>
          </w:tcPr>
          <w:p w14:paraId="7CEBA8A8">
            <w:pPr>
              <w:jc w:val="center"/>
              <w:rPr>
                <w:rFonts w:ascii="宋体" w:hAnsi="宋体" w:cs="宋体"/>
                <w:b/>
                <w:bCs/>
                <w:color w:val="000000"/>
                <w:sz w:val="24"/>
              </w:rPr>
            </w:pPr>
            <w:r>
              <w:rPr>
                <w:rFonts w:hint="eastAsia" w:ascii="宋体" w:hAnsi="宋体" w:cs="宋体"/>
                <w:b/>
                <w:bCs/>
                <w:color w:val="000000"/>
                <w:sz w:val="24"/>
              </w:rPr>
              <w:t>价格(10分)</w:t>
            </w:r>
          </w:p>
        </w:tc>
        <w:tc>
          <w:tcPr>
            <w:tcW w:w="7095" w:type="dxa"/>
            <w:vAlign w:val="center"/>
          </w:tcPr>
          <w:p w14:paraId="6641CC5F">
            <w:pPr>
              <w:ind w:firstLine="480" w:firstLineChars="200"/>
              <w:jc w:val="left"/>
              <w:rPr>
                <w:rFonts w:ascii="宋体" w:hAnsi="宋体" w:cs="宋体"/>
                <w:color w:val="000000"/>
                <w:sz w:val="24"/>
              </w:rPr>
            </w:pPr>
            <w:r>
              <w:rPr>
                <w:rFonts w:hint="eastAsia" w:ascii="宋体" w:hAnsi="宋体" w:cs="宋体"/>
                <w:color w:val="000000"/>
                <w:sz w:val="24"/>
              </w:rPr>
              <w:t>投标供应商以有效投标的最终最低价为评标基准价，投标报价等于评标基准价的得满分（10分）(小数点后保留两位)。</w:t>
            </w:r>
          </w:p>
          <w:p w14:paraId="5D63B31B">
            <w:pPr>
              <w:ind w:firstLine="480" w:firstLineChars="200"/>
              <w:jc w:val="left"/>
              <w:rPr>
                <w:rFonts w:ascii="宋体" w:hAnsi="宋体" w:cs="宋体"/>
                <w:color w:val="000000"/>
                <w:sz w:val="24"/>
              </w:rPr>
            </w:pPr>
            <w:r>
              <w:rPr>
                <w:rFonts w:hint="eastAsia" w:ascii="宋体" w:hAnsi="宋体" w:cs="宋体"/>
                <w:color w:val="000000"/>
                <w:sz w:val="24"/>
              </w:rPr>
              <w:t>其他供应商的价格分统一按照下列公式计算：磋商报价得分=（磋商基准价/最终磋商报价）×10（小数点保留两位）。</w:t>
            </w:r>
          </w:p>
        </w:tc>
        <w:tc>
          <w:tcPr>
            <w:tcW w:w="1269" w:type="dxa"/>
            <w:vAlign w:val="center"/>
          </w:tcPr>
          <w:p w14:paraId="5B931539">
            <w:pPr>
              <w:jc w:val="center"/>
              <w:rPr>
                <w:rFonts w:ascii="宋体" w:hAnsi="宋体" w:cs="宋体"/>
                <w:b/>
                <w:bCs/>
                <w:color w:val="000000"/>
                <w:sz w:val="24"/>
              </w:rPr>
            </w:pPr>
            <w:r>
              <w:rPr>
                <w:rFonts w:hint="eastAsia" w:ascii="宋体" w:hAnsi="宋体" w:cs="宋体"/>
                <w:b/>
                <w:bCs/>
                <w:color w:val="000000"/>
                <w:sz w:val="24"/>
              </w:rPr>
              <w:t>10</w:t>
            </w:r>
          </w:p>
        </w:tc>
      </w:tr>
      <w:tr w14:paraId="1069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3" w:hRule="atLeast"/>
        </w:trPr>
        <w:tc>
          <w:tcPr>
            <w:tcW w:w="1038" w:type="dxa"/>
            <w:vAlign w:val="center"/>
          </w:tcPr>
          <w:p w14:paraId="1245CED1">
            <w:pPr>
              <w:jc w:val="center"/>
              <w:rPr>
                <w:rFonts w:ascii="宋体" w:hAnsi="宋体" w:cs="宋体"/>
                <w:b/>
                <w:bCs/>
                <w:color w:val="000000"/>
                <w:sz w:val="24"/>
              </w:rPr>
            </w:pPr>
            <w:r>
              <w:rPr>
                <w:rFonts w:hint="eastAsia" w:ascii="宋体" w:hAnsi="宋体" w:cs="宋体"/>
                <w:b/>
                <w:bCs/>
                <w:color w:val="000000"/>
                <w:sz w:val="24"/>
              </w:rPr>
              <w:t>2</w:t>
            </w:r>
          </w:p>
        </w:tc>
        <w:tc>
          <w:tcPr>
            <w:tcW w:w="1755" w:type="dxa"/>
            <w:vAlign w:val="center"/>
          </w:tcPr>
          <w:p w14:paraId="5E46DB85">
            <w:pPr>
              <w:jc w:val="center"/>
              <w:rPr>
                <w:rFonts w:ascii="宋体" w:hAnsi="宋体" w:cs="宋体"/>
                <w:b/>
                <w:bCs/>
                <w:color w:val="000000"/>
                <w:sz w:val="24"/>
              </w:rPr>
            </w:pPr>
            <w:r>
              <w:rPr>
                <w:rFonts w:hint="eastAsia" w:ascii="宋体" w:hAnsi="宋体" w:cs="宋体"/>
                <w:b/>
                <w:bCs/>
                <w:color w:val="000000"/>
                <w:sz w:val="24"/>
              </w:rPr>
              <w:t>项目组成员配备</w:t>
            </w:r>
          </w:p>
          <w:p w14:paraId="6A769518">
            <w:pPr>
              <w:jc w:val="center"/>
              <w:rPr>
                <w:rFonts w:ascii="宋体" w:hAnsi="宋体" w:cs="宋体"/>
                <w:b/>
                <w:bCs/>
                <w:color w:val="000000"/>
                <w:sz w:val="24"/>
              </w:rPr>
            </w:pPr>
            <w:r>
              <w:rPr>
                <w:rFonts w:hint="eastAsia" w:ascii="宋体" w:hAnsi="宋体" w:cs="宋体"/>
                <w:b/>
                <w:bCs/>
                <w:color w:val="000000"/>
                <w:sz w:val="24"/>
              </w:rPr>
              <w:t>(26分)</w:t>
            </w:r>
          </w:p>
        </w:tc>
        <w:tc>
          <w:tcPr>
            <w:tcW w:w="7095" w:type="dxa"/>
          </w:tcPr>
          <w:p w14:paraId="56DCBEAE">
            <w:pPr>
              <w:ind w:firstLine="480" w:firstLineChars="200"/>
              <w:jc w:val="left"/>
              <w:rPr>
                <w:rFonts w:ascii="宋体" w:hAnsi="宋体" w:cs="宋体"/>
                <w:color w:val="000000"/>
                <w:sz w:val="24"/>
              </w:rPr>
            </w:pPr>
            <w:r>
              <w:rPr>
                <w:rFonts w:hint="eastAsia" w:ascii="宋体" w:hAnsi="宋体" w:cs="宋体"/>
                <w:color w:val="000000"/>
                <w:sz w:val="24"/>
              </w:rPr>
              <w:t>2.1人员配置（26分）：考察投标人为本项目配备的项目人员配置情况，以自行拟制并填列的《项目人员配置清单》及人员证书、有效的劳动合同证明复印件和投标人为其缴纳的连续三个月(至少包含近三个月中任意一个月份(（不含投标当月))的社保缴纳证明材料为准并加盖公章。</w:t>
            </w:r>
          </w:p>
          <w:p w14:paraId="0984D085">
            <w:pPr>
              <w:ind w:firstLine="480" w:firstLineChars="200"/>
              <w:jc w:val="left"/>
              <w:rPr>
                <w:rFonts w:ascii="宋体" w:hAnsi="宋体" w:cs="宋体"/>
                <w:color w:val="000000"/>
                <w:sz w:val="24"/>
              </w:rPr>
            </w:pPr>
            <w:r>
              <w:rPr>
                <w:rFonts w:hint="eastAsia" w:ascii="宋体" w:hAnsi="宋体" w:cs="宋体"/>
                <w:color w:val="000000"/>
                <w:sz w:val="24"/>
              </w:rPr>
              <w:t>（1）项目负责人（10分）：项目负责人需具备注册会计师执业资质并具有高级会计师职称，拥有医疗行业审计经验，熟悉医院管理及行政事业单位内部控制基本规范及配套指引。投标人拟派本项目负责人具备注册会计师证书的得3分，具备高级会计师职称得2.5分、具备高级审计师职称得2.5分，具备医疗机构审计项目带队经验得2分，最高不超过10分。</w:t>
            </w:r>
          </w:p>
          <w:p w14:paraId="5DA80DA2">
            <w:pPr>
              <w:ind w:firstLine="480" w:firstLineChars="200"/>
              <w:jc w:val="left"/>
              <w:rPr>
                <w:rFonts w:ascii="宋体" w:hAnsi="宋体" w:cs="宋体"/>
                <w:color w:val="000000"/>
                <w:sz w:val="24"/>
              </w:rPr>
            </w:pPr>
            <w:r>
              <w:rPr>
                <w:rFonts w:hint="eastAsia" w:ascii="宋体" w:hAnsi="宋体" w:cs="宋体"/>
                <w:color w:val="000000"/>
                <w:sz w:val="24"/>
              </w:rPr>
              <w:t>（2）注册会计师（或高级职称）（10分）：投标人拟派本项目的注册会计师（项目负责人除外）数量每增加1名得2分，最高不超过6分；高级职称（项目负责人除外）数量每增加1名得2分，最高不超过4分。</w:t>
            </w:r>
          </w:p>
          <w:p w14:paraId="25876088">
            <w:pPr>
              <w:ind w:firstLine="480" w:firstLineChars="200"/>
              <w:jc w:val="left"/>
              <w:rPr>
                <w:rFonts w:ascii="宋体" w:hAnsi="宋体" w:cs="宋体"/>
                <w:color w:val="000000"/>
                <w:sz w:val="24"/>
              </w:rPr>
            </w:pPr>
            <w:r>
              <w:rPr>
                <w:rFonts w:hint="eastAsia" w:ascii="宋体" w:hAnsi="宋体" w:cs="宋体"/>
                <w:color w:val="000000"/>
                <w:sz w:val="24"/>
              </w:rPr>
              <w:t>（3）其他人员（6分）：投标人拟派其他从业人员（项目负责人及注册会计师除外），每有1名具备中级（或以上）会计师职称的得2分，最高不超过6分。</w:t>
            </w:r>
          </w:p>
        </w:tc>
        <w:tc>
          <w:tcPr>
            <w:tcW w:w="1269" w:type="dxa"/>
            <w:vAlign w:val="center"/>
          </w:tcPr>
          <w:p w14:paraId="139BEC2A">
            <w:pPr>
              <w:jc w:val="center"/>
              <w:rPr>
                <w:rFonts w:ascii="宋体" w:hAnsi="宋体" w:cs="宋体"/>
                <w:b/>
                <w:bCs/>
                <w:color w:val="000000"/>
                <w:sz w:val="24"/>
              </w:rPr>
            </w:pPr>
            <w:r>
              <w:rPr>
                <w:rFonts w:hint="eastAsia" w:ascii="宋体" w:hAnsi="宋体" w:cs="宋体"/>
                <w:b/>
                <w:bCs/>
                <w:color w:val="000000"/>
                <w:sz w:val="24"/>
              </w:rPr>
              <w:t>26</w:t>
            </w:r>
          </w:p>
        </w:tc>
      </w:tr>
      <w:tr w14:paraId="5503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1038" w:type="dxa"/>
            <w:vAlign w:val="center"/>
          </w:tcPr>
          <w:p w14:paraId="6B247167">
            <w:pPr>
              <w:jc w:val="center"/>
              <w:rPr>
                <w:rFonts w:ascii="宋体" w:hAnsi="宋体" w:cs="宋体"/>
                <w:b/>
                <w:bCs/>
                <w:color w:val="000000"/>
                <w:sz w:val="24"/>
              </w:rPr>
            </w:pPr>
            <w:r>
              <w:rPr>
                <w:rFonts w:hint="eastAsia" w:ascii="宋体" w:hAnsi="宋体" w:cs="宋体"/>
                <w:b/>
                <w:bCs/>
                <w:color w:val="000000"/>
                <w:sz w:val="24"/>
              </w:rPr>
              <w:t>3</w:t>
            </w:r>
          </w:p>
        </w:tc>
        <w:tc>
          <w:tcPr>
            <w:tcW w:w="1755" w:type="dxa"/>
            <w:vAlign w:val="center"/>
          </w:tcPr>
          <w:p w14:paraId="043E2BE7">
            <w:pPr>
              <w:jc w:val="center"/>
              <w:rPr>
                <w:rFonts w:ascii="宋体" w:hAnsi="宋体" w:cs="宋体"/>
                <w:b/>
                <w:bCs/>
                <w:color w:val="000000"/>
                <w:sz w:val="24"/>
              </w:rPr>
            </w:pPr>
            <w:r>
              <w:rPr>
                <w:rFonts w:hint="eastAsia" w:ascii="宋体" w:hAnsi="宋体" w:cs="宋体"/>
                <w:b/>
                <w:bCs/>
                <w:color w:val="000000"/>
                <w:sz w:val="24"/>
              </w:rPr>
              <w:t>技术及商务条款</w:t>
            </w:r>
          </w:p>
          <w:p w14:paraId="36ED217C">
            <w:pPr>
              <w:jc w:val="center"/>
              <w:rPr>
                <w:rFonts w:ascii="宋体" w:hAnsi="宋体" w:cs="宋体"/>
                <w:b/>
                <w:bCs/>
                <w:color w:val="000000"/>
                <w:sz w:val="24"/>
              </w:rPr>
            </w:pPr>
            <w:r>
              <w:rPr>
                <w:rFonts w:hint="eastAsia" w:ascii="宋体" w:hAnsi="宋体" w:cs="宋体"/>
                <w:b/>
                <w:bCs/>
                <w:color w:val="000000"/>
                <w:sz w:val="24"/>
              </w:rPr>
              <w:t>（14分）</w:t>
            </w:r>
          </w:p>
        </w:tc>
        <w:tc>
          <w:tcPr>
            <w:tcW w:w="7095" w:type="dxa"/>
            <w:vAlign w:val="center"/>
          </w:tcPr>
          <w:p w14:paraId="487B6674">
            <w:pPr>
              <w:ind w:firstLine="480" w:firstLineChars="200"/>
              <w:jc w:val="center"/>
              <w:rPr>
                <w:rFonts w:ascii="宋体" w:hAnsi="宋体" w:cs="宋体"/>
                <w:color w:val="000000"/>
                <w:sz w:val="24"/>
              </w:rPr>
            </w:pPr>
            <w:r>
              <w:rPr>
                <w:rFonts w:hint="eastAsia" w:ascii="宋体" w:hAnsi="宋体" w:cs="宋体"/>
                <w:color w:val="000000"/>
                <w:sz w:val="24"/>
              </w:rPr>
              <w:t>满足技术、商务条款得14分，不允许负偏离，否则为无效标。</w:t>
            </w:r>
          </w:p>
        </w:tc>
        <w:tc>
          <w:tcPr>
            <w:tcW w:w="1269" w:type="dxa"/>
            <w:vAlign w:val="center"/>
          </w:tcPr>
          <w:p w14:paraId="0E95AA44">
            <w:pPr>
              <w:jc w:val="center"/>
              <w:rPr>
                <w:rFonts w:ascii="宋体" w:hAnsi="宋体" w:cs="宋体"/>
                <w:b/>
                <w:bCs/>
                <w:color w:val="000000"/>
                <w:sz w:val="24"/>
              </w:rPr>
            </w:pPr>
            <w:r>
              <w:rPr>
                <w:rFonts w:hint="eastAsia" w:ascii="宋体" w:hAnsi="宋体" w:cs="宋体"/>
                <w:b/>
                <w:bCs/>
                <w:color w:val="000000"/>
                <w:sz w:val="24"/>
              </w:rPr>
              <w:t>14</w:t>
            </w:r>
          </w:p>
        </w:tc>
      </w:tr>
      <w:tr w14:paraId="7A7E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038" w:type="dxa"/>
            <w:vMerge w:val="restart"/>
            <w:vAlign w:val="center"/>
          </w:tcPr>
          <w:p w14:paraId="7A066B62">
            <w:pPr>
              <w:jc w:val="center"/>
              <w:rPr>
                <w:rFonts w:ascii="宋体" w:hAnsi="宋体" w:cs="宋体"/>
                <w:b/>
                <w:bCs/>
                <w:color w:val="000000"/>
                <w:sz w:val="24"/>
              </w:rPr>
            </w:pPr>
            <w:r>
              <w:rPr>
                <w:rFonts w:hint="eastAsia" w:ascii="宋体" w:hAnsi="宋体" w:cs="宋体"/>
                <w:b/>
                <w:bCs/>
                <w:color w:val="000000"/>
                <w:sz w:val="24"/>
              </w:rPr>
              <w:t>4</w:t>
            </w:r>
          </w:p>
        </w:tc>
        <w:tc>
          <w:tcPr>
            <w:tcW w:w="1755" w:type="dxa"/>
            <w:vMerge w:val="restart"/>
            <w:vAlign w:val="center"/>
          </w:tcPr>
          <w:p w14:paraId="34E672C8">
            <w:pPr>
              <w:jc w:val="center"/>
              <w:rPr>
                <w:rFonts w:ascii="宋体" w:hAnsi="宋体" w:cs="宋体"/>
                <w:b/>
                <w:bCs/>
                <w:color w:val="000000"/>
                <w:sz w:val="24"/>
              </w:rPr>
            </w:pPr>
            <w:r>
              <w:rPr>
                <w:rFonts w:hint="eastAsia" w:ascii="宋体" w:hAnsi="宋体" w:cs="宋体"/>
                <w:b/>
                <w:bCs/>
                <w:color w:val="000000"/>
                <w:sz w:val="24"/>
              </w:rPr>
              <w:t>企业业绩及资信</w:t>
            </w:r>
          </w:p>
          <w:p w14:paraId="578B5684">
            <w:pPr>
              <w:jc w:val="center"/>
              <w:rPr>
                <w:rFonts w:ascii="宋体" w:hAnsi="宋体" w:cs="宋体"/>
                <w:b/>
                <w:bCs/>
                <w:color w:val="000000"/>
                <w:sz w:val="24"/>
              </w:rPr>
            </w:pPr>
            <w:r>
              <w:rPr>
                <w:rFonts w:hint="eastAsia" w:ascii="宋体" w:hAnsi="宋体" w:cs="宋体"/>
                <w:b/>
                <w:bCs/>
                <w:color w:val="000000"/>
                <w:sz w:val="24"/>
              </w:rPr>
              <w:t>(30分)</w:t>
            </w:r>
          </w:p>
          <w:p w14:paraId="52CF7C61">
            <w:pPr>
              <w:jc w:val="center"/>
              <w:rPr>
                <w:rFonts w:ascii="宋体" w:hAnsi="宋体" w:cs="宋体"/>
                <w:b/>
                <w:bCs/>
                <w:color w:val="000000"/>
                <w:sz w:val="24"/>
              </w:rPr>
            </w:pPr>
          </w:p>
        </w:tc>
        <w:tc>
          <w:tcPr>
            <w:tcW w:w="7095" w:type="dxa"/>
            <w:vAlign w:val="center"/>
          </w:tcPr>
          <w:p w14:paraId="65CC3CA1">
            <w:pPr>
              <w:ind w:firstLine="480" w:firstLineChars="200"/>
              <w:jc w:val="left"/>
              <w:rPr>
                <w:rFonts w:ascii="宋体" w:hAnsi="宋体" w:cs="宋体"/>
                <w:color w:val="000000"/>
                <w:sz w:val="24"/>
              </w:rPr>
            </w:pPr>
            <w:r>
              <w:rPr>
                <w:rFonts w:hint="eastAsia" w:ascii="宋体" w:hAnsi="宋体" w:cs="宋体"/>
                <w:color w:val="000000"/>
                <w:sz w:val="24"/>
              </w:rPr>
              <w:t>4.1企业业绩：2022年1月以来事务所提供医疗机构审计项目成功案例，并提供服务项目合同关键页扫描件（如合同封面页、项目概述页、签署盖章页等，并加盖投标单位公章）。</w:t>
            </w:r>
          </w:p>
          <w:p w14:paraId="099BAB3E">
            <w:pPr>
              <w:ind w:firstLine="480" w:firstLineChars="200"/>
              <w:jc w:val="left"/>
              <w:rPr>
                <w:rFonts w:ascii="宋体" w:hAnsi="宋体" w:cs="宋体"/>
                <w:color w:val="000000"/>
                <w:sz w:val="24"/>
              </w:rPr>
            </w:pPr>
            <w:r>
              <w:rPr>
                <w:rFonts w:hint="eastAsia" w:ascii="宋体" w:hAnsi="宋体" w:cs="宋体"/>
                <w:color w:val="000000"/>
                <w:sz w:val="24"/>
              </w:rPr>
              <w:t>每提供一个项目的得2分，最高不超过10分。</w:t>
            </w:r>
          </w:p>
        </w:tc>
        <w:tc>
          <w:tcPr>
            <w:tcW w:w="1269" w:type="dxa"/>
            <w:vAlign w:val="center"/>
          </w:tcPr>
          <w:p w14:paraId="7C3A517E">
            <w:pPr>
              <w:jc w:val="center"/>
              <w:rPr>
                <w:rFonts w:ascii="宋体" w:hAnsi="宋体" w:cs="宋体"/>
                <w:b/>
                <w:bCs/>
                <w:color w:val="000000"/>
                <w:sz w:val="24"/>
              </w:rPr>
            </w:pPr>
            <w:r>
              <w:rPr>
                <w:rFonts w:hint="eastAsia" w:ascii="宋体" w:hAnsi="宋体" w:cs="宋体"/>
                <w:b/>
                <w:bCs/>
                <w:color w:val="000000"/>
                <w:sz w:val="24"/>
              </w:rPr>
              <w:t>10</w:t>
            </w:r>
          </w:p>
        </w:tc>
      </w:tr>
      <w:tr w14:paraId="5025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1038" w:type="dxa"/>
            <w:vMerge w:val="continue"/>
            <w:vAlign w:val="center"/>
          </w:tcPr>
          <w:p w14:paraId="1A461CD7">
            <w:pPr>
              <w:jc w:val="center"/>
              <w:rPr>
                <w:rFonts w:ascii="宋体" w:hAnsi="宋体" w:cs="宋体"/>
                <w:b/>
                <w:bCs/>
                <w:color w:val="000000"/>
                <w:sz w:val="24"/>
              </w:rPr>
            </w:pPr>
          </w:p>
        </w:tc>
        <w:tc>
          <w:tcPr>
            <w:tcW w:w="1755" w:type="dxa"/>
            <w:vMerge w:val="continue"/>
            <w:vAlign w:val="center"/>
          </w:tcPr>
          <w:p w14:paraId="004664C7">
            <w:pPr>
              <w:jc w:val="center"/>
              <w:rPr>
                <w:rFonts w:ascii="宋体" w:hAnsi="宋体" w:cs="宋体"/>
                <w:b/>
                <w:bCs/>
                <w:color w:val="000000"/>
                <w:sz w:val="24"/>
              </w:rPr>
            </w:pPr>
          </w:p>
        </w:tc>
        <w:tc>
          <w:tcPr>
            <w:tcW w:w="7095" w:type="dxa"/>
            <w:vAlign w:val="center"/>
          </w:tcPr>
          <w:p w14:paraId="1E9DFEE9">
            <w:pPr>
              <w:ind w:firstLine="480" w:firstLineChars="200"/>
              <w:jc w:val="left"/>
              <w:rPr>
                <w:rFonts w:ascii="宋体" w:hAnsi="宋体" w:cs="宋体"/>
                <w:color w:val="000000"/>
                <w:sz w:val="24"/>
              </w:rPr>
            </w:pPr>
            <w:r>
              <w:rPr>
                <w:rFonts w:hint="eastAsia" w:ascii="宋体" w:hAnsi="宋体" w:cs="宋体"/>
                <w:color w:val="000000"/>
                <w:sz w:val="24"/>
              </w:rPr>
              <w:t>4.2投标人资质（10分）：投标人能够提供最近一期的注册会计师协会级别评定。</w:t>
            </w:r>
          </w:p>
          <w:p w14:paraId="74F15292">
            <w:pPr>
              <w:ind w:firstLine="480" w:firstLineChars="200"/>
              <w:jc w:val="left"/>
              <w:rPr>
                <w:rFonts w:ascii="宋体" w:hAnsi="宋体" w:cs="宋体"/>
                <w:color w:val="000000"/>
                <w:sz w:val="24"/>
              </w:rPr>
            </w:pPr>
            <w:r>
              <w:rPr>
                <w:rFonts w:hint="eastAsia" w:ascii="宋体" w:hAnsi="宋体" w:cs="宋体"/>
                <w:color w:val="000000"/>
                <w:sz w:val="24"/>
              </w:rPr>
              <w:t>5A级资质得10分，4A级资质得6分，3A级资质得2分，以提供的资质证明复印件为准，最高不超过10分。</w:t>
            </w:r>
          </w:p>
        </w:tc>
        <w:tc>
          <w:tcPr>
            <w:tcW w:w="1269" w:type="dxa"/>
            <w:vAlign w:val="center"/>
          </w:tcPr>
          <w:p w14:paraId="4004D88A">
            <w:pPr>
              <w:jc w:val="center"/>
              <w:rPr>
                <w:rFonts w:ascii="宋体" w:hAnsi="宋体" w:cs="宋体"/>
                <w:b/>
                <w:bCs/>
                <w:color w:val="000000"/>
                <w:sz w:val="24"/>
              </w:rPr>
            </w:pPr>
            <w:r>
              <w:rPr>
                <w:rFonts w:hint="eastAsia" w:ascii="宋体" w:hAnsi="宋体" w:cs="宋体"/>
                <w:b/>
                <w:bCs/>
                <w:color w:val="000000"/>
                <w:sz w:val="24"/>
              </w:rPr>
              <w:t>10</w:t>
            </w:r>
          </w:p>
        </w:tc>
      </w:tr>
      <w:tr w14:paraId="6EDA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38" w:type="dxa"/>
            <w:vMerge w:val="continue"/>
            <w:vAlign w:val="center"/>
          </w:tcPr>
          <w:p w14:paraId="19422AD2">
            <w:pPr>
              <w:jc w:val="center"/>
              <w:rPr>
                <w:rFonts w:ascii="宋体" w:hAnsi="宋体" w:cs="宋体"/>
                <w:b/>
                <w:bCs/>
                <w:color w:val="000000"/>
                <w:sz w:val="24"/>
              </w:rPr>
            </w:pPr>
          </w:p>
        </w:tc>
        <w:tc>
          <w:tcPr>
            <w:tcW w:w="1755" w:type="dxa"/>
            <w:vMerge w:val="continue"/>
            <w:vAlign w:val="center"/>
          </w:tcPr>
          <w:p w14:paraId="5485BF79">
            <w:pPr>
              <w:jc w:val="center"/>
              <w:rPr>
                <w:rFonts w:ascii="宋体" w:hAnsi="宋体" w:cs="宋体"/>
                <w:b/>
                <w:bCs/>
                <w:color w:val="000000"/>
                <w:sz w:val="24"/>
              </w:rPr>
            </w:pPr>
          </w:p>
        </w:tc>
        <w:tc>
          <w:tcPr>
            <w:tcW w:w="7095" w:type="dxa"/>
            <w:vAlign w:val="center"/>
          </w:tcPr>
          <w:p w14:paraId="1A16FB99">
            <w:pPr>
              <w:ind w:firstLine="480" w:firstLineChars="200"/>
              <w:jc w:val="left"/>
              <w:rPr>
                <w:rFonts w:ascii="宋体" w:hAnsi="宋体" w:cs="宋体"/>
                <w:color w:val="000000"/>
                <w:sz w:val="24"/>
              </w:rPr>
            </w:pPr>
            <w:r>
              <w:rPr>
                <w:rFonts w:hint="eastAsia" w:ascii="宋体" w:hAnsi="宋体" w:cs="宋体"/>
                <w:color w:val="000000"/>
                <w:sz w:val="24"/>
              </w:rPr>
              <w:t>4.3事务所具备ISO9001质量管理体系的得9分。（认证证书须在有效期内，须提供证书复印件并加盖公章。）</w:t>
            </w:r>
          </w:p>
        </w:tc>
        <w:tc>
          <w:tcPr>
            <w:tcW w:w="1269" w:type="dxa"/>
            <w:vAlign w:val="center"/>
          </w:tcPr>
          <w:p w14:paraId="18963FA8">
            <w:pPr>
              <w:jc w:val="center"/>
              <w:rPr>
                <w:rFonts w:ascii="宋体" w:hAnsi="宋体" w:cs="宋体"/>
                <w:b/>
                <w:bCs/>
                <w:color w:val="000000"/>
                <w:sz w:val="24"/>
              </w:rPr>
            </w:pPr>
            <w:r>
              <w:rPr>
                <w:rFonts w:hint="eastAsia" w:ascii="宋体" w:hAnsi="宋体" w:cs="宋体"/>
                <w:b/>
                <w:bCs/>
                <w:color w:val="000000"/>
                <w:sz w:val="24"/>
              </w:rPr>
              <w:t>10</w:t>
            </w:r>
          </w:p>
        </w:tc>
      </w:tr>
      <w:tr w14:paraId="0EA4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1038" w:type="dxa"/>
            <w:vMerge w:val="restart"/>
            <w:vAlign w:val="center"/>
          </w:tcPr>
          <w:p w14:paraId="68636AAB">
            <w:pPr>
              <w:jc w:val="center"/>
              <w:rPr>
                <w:rFonts w:ascii="宋体" w:hAnsi="宋体" w:cs="宋体"/>
                <w:b/>
                <w:bCs/>
                <w:color w:val="000000"/>
                <w:sz w:val="24"/>
              </w:rPr>
            </w:pPr>
            <w:r>
              <w:rPr>
                <w:rFonts w:hint="eastAsia" w:ascii="宋体" w:hAnsi="宋体" w:cs="宋体"/>
                <w:b/>
                <w:bCs/>
                <w:color w:val="000000"/>
                <w:sz w:val="24"/>
              </w:rPr>
              <w:t>5</w:t>
            </w:r>
          </w:p>
        </w:tc>
        <w:tc>
          <w:tcPr>
            <w:tcW w:w="1755" w:type="dxa"/>
            <w:vMerge w:val="restart"/>
            <w:vAlign w:val="center"/>
          </w:tcPr>
          <w:p w14:paraId="1E18C877">
            <w:pPr>
              <w:jc w:val="center"/>
              <w:rPr>
                <w:rFonts w:ascii="宋体" w:hAnsi="宋体" w:cs="宋体"/>
                <w:b/>
                <w:bCs/>
                <w:color w:val="000000"/>
                <w:sz w:val="24"/>
              </w:rPr>
            </w:pPr>
            <w:r>
              <w:rPr>
                <w:rFonts w:hint="eastAsia" w:ascii="宋体" w:hAnsi="宋体" w:cs="宋体"/>
                <w:b/>
                <w:bCs/>
                <w:color w:val="000000"/>
                <w:sz w:val="24"/>
              </w:rPr>
              <w:t>服务方案(20分)</w:t>
            </w:r>
          </w:p>
        </w:tc>
        <w:tc>
          <w:tcPr>
            <w:tcW w:w="7095" w:type="dxa"/>
            <w:vAlign w:val="center"/>
          </w:tcPr>
          <w:p w14:paraId="313D3500">
            <w:pPr>
              <w:ind w:firstLine="480" w:firstLineChars="200"/>
              <w:jc w:val="left"/>
              <w:rPr>
                <w:rFonts w:ascii="宋体" w:hAnsi="宋体" w:cs="宋体"/>
                <w:color w:val="000000"/>
                <w:sz w:val="24"/>
              </w:rPr>
            </w:pPr>
            <w:r>
              <w:rPr>
                <w:rFonts w:hint="eastAsia" w:ascii="宋体" w:hAnsi="宋体" w:cs="宋体"/>
                <w:color w:val="000000"/>
                <w:sz w:val="24"/>
              </w:rPr>
              <w:t>5.1评委根据各投标人提供的工作实施方案、服务承诺或其他内容进行综合评分，方案应科学合理、具备针对性。</w:t>
            </w:r>
          </w:p>
          <w:p w14:paraId="7EA02D32">
            <w:pPr>
              <w:ind w:firstLine="480" w:firstLineChars="200"/>
              <w:jc w:val="left"/>
              <w:rPr>
                <w:rFonts w:ascii="宋体" w:hAnsi="宋体" w:cs="宋体"/>
                <w:color w:val="000000"/>
                <w:sz w:val="24"/>
              </w:rPr>
            </w:pPr>
            <w:r>
              <w:rPr>
                <w:rFonts w:hint="eastAsia" w:ascii="宋体" w:hAnsi="宋体" w:cs="宋体"/>
                <w:color w:val="000000"/>
                <w:sz w:val="24"/>
              </w:rPr>
              <w:t>（1）方案科学、全面、合理、可行，针对性强的得5分；</w:t>
            </w:r>
          </w:p>
          <w:p w14:paraId="2DDAB25A">
            <w:pPr>
              <w:ind w:firstLine="480" w:firstLineChars="200"/>
              <w:jc w:val="left"/>
              <w:rPr>
                <w:rFonts w:ascii="宋体" w:hAnsi="宋体" w:cs="宋体"/>
                <w:color w:val="000000"/>
                <w:sz w:val="24"/>
              </w:rPr>
            </w:pPr>
            <w:r>
              <w:rPr>
                <w:rFonts w:hint="eastAsia" w:ascii="宋体" w:hAnsi="宋体" w:cs="宋体"/>
                <w:color w:val="000000"/>
                <w:sz w:val="24"/>
              </w:rPr>
              <w:t>（2）方案较科学、较合理，基本可行，针对性较强的得3分；</w:t>
            </w:r>
          </w:p>
          <w:p w14:paraId="6C39992A">
            <w:pPr>
              <w:ind w:firstLine="480" w:firstLineChars="200"/>
              <w:jc w:val="left"/>
              <w:rPr>
                <w:rFonts w:ascii="宋体" w:hAnsi="宋体" w:cs="宋体"/>
                <w:color w:val="000000"/>
                <w:sz w:val="24"/>
              </w:rPr>
            </w:pPr>
            <w:r>
              <w:rPr>
                <w:rFonts w:hint="eastAsia" w:ascii="宋体" w:hAnsi="宋体" w:cs="宋体"/>
                <w:color w:val="000000"/>
                <w:sz w:val="24"/>
              </w:rPr>
              <w:t>（3）方案内容不全面，针对性和可行性较差的得0.5分；</w:t>
            </w:r>
          </w:p>
          <w:p w14:paraId="298A3F99">
            <w:pPr>
              <w:ind w:firstLine="480" w:firstLineChars="200"/>
              <w:jc w:val="left"/>
              <w:rPr>
                <w:rFonts w:ascii="宋体" w:hAnsi="宋体" w:cs="宋体"/>
                <w:color w:val="000000"/>
                <w:sz w:val="24"/>
              </w:rPr>
            </w:pPr>
            <w:r>
              <w:rPr>
                <w:rFonts w:hint="eastAsia" w:ascii="宋体" w:hAnsi="宋体" w:cs="宋体"/>
                <w:color w:val="000000"/>
                <w:sz w:val="24"/>
              </w:rPr>
              <w:t>（4）未提供的不得分。</w:t>
            </w:r>
          </w:p>
        </w:tc>
        <w:tc>
          <w:tcPr>
            <w:tcW w:w="1269" w:type="dxa"/>
            <w:vAlign w:val="center"/>
          </w:tcPr>
          <w:p w14:paraId="6A45FCDE">
            <w:pPr>
              <w:jc w:val="center"/>
              <w:rPr>
                <w:rFonts w:ascii="宋体" w:hAnsi="宋体" w:cs="宋体"/>
                <w:b/>
                <w:bCs/>
                <w:color w:val="000000"/>
                <w:sz w:val="24"/>
              </w:rPr>
            </w:pPr>
            <w:r>
              <w:rPr>
                <w:rFonts w:hint="eastAsia" w:ascii="宋体" w:hAnsi="宋体" w:cs="宋体"/>
                <w:b/>
                <w:bCs/>
                <w:color w:val="000000"/>
                <w:sz w:val="24"/>
              </w:rPr>
              <w:t>5</w:t>
            </w:r>
          </w:p>
        </w:tc>
      </w:tr>
      <w:tr w14:paraId="6893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1038" w:type="dxa"/>
            <w:vMerge w:val="continue"/>
            <w:vAlign w:val="center"/>
          </w:tcPr>
          <w:p w14:paraId="51794992">
            <w:pPr>
              <w:rPr>
                <w:rFonts w:ascii="宋体" w:hAnsi="宋体" w:cs="宋体"/>
                <w:b/>
                <w:bCs/>
                <w:color w:val="000000"/>
                <w:sz w:val="24"/>
              </w:rPr>
            </w:pPr>
          </w:p>
        </w:tc>
        <w:tc>
          <w:tcPr>
            <w:tcW w:w="1755" w:type="dxa"/>
            <w:vMerge w:val="continue"/>
            <w:vAlign w:val="center"/>
          </w:tcPr>
          <w:p w14:paraId="0F928BA1">
            <w:pPr>
              <w:rPr>
                <w:rFonts w:ascii="宋体" w:hAnsi="宋体" w:cs="宋体"/>
                <w:b/>
                <w:bCs/>
                <w:color w:val="000000"/>
                <w:sz w:val="24"/>
              </w:rPr>
            </w:pPr>
          </w:p>
        </w:tc>
        <w:tc>
          <w:tcPr>
            <w:tcW w:w="7095" w:type="dxa"/>
            <w:vAlign w:val="center"/>
          </w:tcPr>
          <w:p w14:paraId="04AB3853">
            <w:pPr>
              <w:ind w:firstLine="480" w:firstLineChars="200"/>
              <w:jc w:val="left"/>
              <w:rPr>
                <w:rFonts w:ascii="宋体" w:hAnsi="宋体" w:cs="宋体"/>
                <w:color w:val="000000"/>
                <w:sz w:val="24"/>
              </w:rPr>
            </w:pPr>
            <w:r>
              <w:rPr>
                <w:rFonts w:hint="eastAsia" w:ascii="宋体" w:hAnsi="宋体" w:cs="宋体"/>
                <w:color w:val="000000"/>
                <w:sz w:val="24"/>
              </w:rPr>
              <w:t>5.2评委根据各投标人提供的审计质量控制与进度控制措施方案的完善性、科学性、合理性、可操作性等进行综合评审。</w:t>
            </w:r>
          </w:p>
          <w:p w14:paraId="76B203F2">
            <w:pPr>
              <w:ind w:firstLine="480" w:firstLineChars="200"/>
              <w:jc w:val="left"/>
              <w:rPr>
                <w:rFonts w:ascii="宋体" w:hAnsi="宋体" w:cs="宋体"/>
                <w:color w:val="000000"/>
                <w:sz w:val="24"/>
              </w:rPr>
            </w:pPr>
            <w:r>
              <w:rPr>
                <w:rFonts w:hint="eastAsia" w:ascii="宋体" w:hAnsi="宋体" w:cs="宋体"/>
                <w:color w:val="000000"/>
                <w:sz w:val="24"/>
              </w:rPr>
              <w:t>（1）方案科学、全面、合理、可行，针对性强的得5分；</w:t>
            </w:r>
          </w:p>
          <w:p w14:paraId="0CA50C4F">
            <w:pPr>
              <w:ind w:firstLine="480" w:firstLineChars="200"/>
              <w:jc w:val="left"/>
              <w:rPr>
                <w:rFonts w:ascii="宋体" w:hAnsi="宋体" w:cs="宋体"/>
                <w:color w:val="000000"/>
                <w:sz w:val="24"/>
              </w:rPr>
            </w:pPr>
            <w:r>
              <w:rPr>
                <w:rFonts w:hint="eastAsia" w:ascii="宋体" w:hAnsi="宋体" w:cs="宋体"/>
                <w:color w:val="000000"/>
                <w:sz w:val="24"/>
              </w:rPr>
              <w:t>（2）方案较科学、较合理，基本可行，针对性较强的得3分；</w:t>
            </w:r>
          </w:p>
          <w:p w14:paraId="297A2FCC">
            <w:pPr>
              <w:ind w:firstLine="480" w:firstLineChars="200"/>
              <w:jc w:val="left"/>
              <w:rPr>
                <w:rFonts w:ascii="宋体" w:hAnsi="宋体" w:cs="宋体"/>
                <w:color w:val="000000"/>
                <w:sz w:val="24"/>
              </w:rPr>
            </w:pPr>
            <w:r>
              <w:rPr>
                <w:rFonts w:hint="eastAsia" w:ascii="宋体" w:hAnsi="宋体" w:cs="宋体"/>
                <w:color w:val="000000"/>
                <w:sz w:val="24"/>
              </w:rPr>
              <w:t>（3）方案内容不全面，针对性和可行性较差的得0.5分；</w:t>
            </w:r>
          </w:p>
          <w:p w14:paraId="46EBF5D6">
            <w:pPr>
              <w:ind w:firstLine="480" w:firstLineChars="200"/>
              <w:jc w:val="left"/>
              <w:rPr>
                <w:rFonts w:ascii="宋体" w:hAnsi="宋体" w:cs="宋体"/>
                <w:color w:val="000000"/>
                <w:sz w:val="24"/>
              </w:rPr>
            </w:pPr>
            <w:r>
              <w:rPr>
                <w:rFonts w:hint="eastAsia" w:ascii="宋体" w:hAnsi="宋体" w:cs="宋体"/>
                <w:color w:val="000000"/>
                <w:sz w:val="24"/>
              </w:rPr>
              <w:t>（4）未提供的不得分。</w:t>
            </w:r>
          </w:p>
        </w:tc>
        <w:tc>
          <w:tcPr>
            <w:tcW w:w="1269" w:type="dxa"/>
            <w:vAlign w:val="center"/>
          </w:tcPr>
          <w:p w14:paraId="56EBA5D7">
            <w:pPr>
              <w:jc w:val="center"/>
              <w:rPr>
                <w:rFonts w:ascii="宋体" w:hAnsi="宋体" w:cs="宋体"/>
                <w:b/>
                <w:bCs/>
                <w:color w:val="000000"/>
                <w:sz w:val="24"/>
              </w:rPr>
            </w:pPr>
            <w:r>
              <w:rPr>
                <w:rFonts w:hint="eastAsia" w:ascii="宋体" w:hAnsi="宋体" w:cs="宋体"/>
                <w:b/>
                <w:bCs/>
                <w:color w:val="000000"/>
                <w:sz w:val="24"/>
              </w:rPr>
              <w:t>5</w:t>
            </w:r>
          </w:p>
        </w:tc>
      </w:tr>
      <w:tr w14:paraId="1E1C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8" w:type="dxa"/>
            <w:vMerge w:val="continue"/>
            <w:vAlign w:val="center"/>
          </w:tcPr>
          <w:p w14:paraId="73CE060F">
            <w:pPr>
              <w:rPr>
                <w:rFonts w:ascii="宋体" w:hAnsi="宋体" w:cs="宋体"/>
                <w:b/>
                <w:bCs/>
                <w:color w:val="000000"/>
                <w:sz w:val="24"/>
              </w:rPr>
            </w:pPr>
          </w:p>
        </w:tc>
        <w:tc>
          <w:tcPr>
            <w:tcW w:w="1755" w:type="dxa"/>
            <w:vMerge w:val="continue"/>
            <w:vAlign w:val="center"/>
          </w:tcPr>
          <w:p w14:paraId="19944636">
            <w:pPr>
              <w:rPr>
                <w:rFonts w:ascii="宋体" w:hAnsi="宋体" w:cs="宋体"/>
                <w:b/>
                <w:bCs/>
                <w:color w:val="000000"/>
                <w:sz w:val="24"/>
              </w:rPr>
            </w:pPr>
          </w:p>
        </w:tc>
        <w:tc>
          <w:tcPr>
            <w:tcW w:w="7095" w:type="dxa"/>
            <w:vAlign w:val="center"/>
          </w:tcPr>
          <w:p w14:paraId="55C4E061">
            <w:pPr>
              <w:ind w:firstLine="480" w:firstLineChars="200"/>
              <w:jc w:val="left"/>
              <w:rPr>
                <w:rFonts w:ascii="宋体" w:hAnsi="宋体" w:cs="宋体"/>
                <w:color w:val="000000"/>
                <w:sz w:val="24"/>
              </w:rPr>
            </w:pPr>
            <w:r>
              <w:rPr>
                <w:rFonts w:hint="eastAsia" w:ascii="宋体" w:hAnsi="宋体" w:cs="宋体"/>
                <w:color w:val="000000"/>
                <w:sz w:val="24"/>
              </w:rPr>
              <w:t>5.3评委根据各投标人依据项目实际制定的项目组织架构及人员职责分工等进行综合评分。</w:t>
            </w:r>
          </w:p>
          <w:p w14:paraId="1E8C7F7F">
            <w:pPr>
              <w:ind w:firstLine="480" w:firstLineChars="200"/>
              <w:jc w:val="left"/>
              <w:rPr>
                <w:rFonts w:ascii="宋体" w:hAnsi="宋体" w:cs="宋体"/>
                <w:color w:val="000000"/>
                <w:sz w:val="24"/>
              </w:rPr>
            </w:pPr>
            <w:r>
              <w:rPr>
                <w:rFonts w:hint="eastAsia" w:ascii="宋体" w:hAnsi="宋体" w:cs="宋体"/>
                <w:color w:val="000000"/>
                <w:sz w:val="24"/>
              </w:rPr>
              <w:t>（1）架构完整、制度完善、职责分工明确的得5分；</w:t>
            </w:r>
          </w:p>
          <w:p w14:paraId="110DFAE7">
            <w:pPr>
              <w:ind w:firstLine="480" w:firstLineChars="200"/>
              <w:jc w:val="left"/>
              <w:rPr>
                <w:rFonts w:ascii="宋体" w:hAnsi="宋体" w:cs="宋体"/>
                <w:color w:val="000000"/>
                <w:sz w:val="24"/>
              </w:rPr>
            </w:pPr>
            <w:r>
              <w:rPr>
                <w:rFonts w:hint="eastAsia" w:ascii="宋体" w:hAnsi="宋体" w:cs="宋体"/>
                <w:color w:val="000000"/>
                <w:sz w:val="24"/>
              </w:rPr>
              <w:t>（2）架构较完整、制度较完善、职责分工较明确的得3分；</w:t>
            </w:r>
          </w:p>
          <w:p w14:paraId="205EA31E">
            <w:pPr>
              <w:ind w:firstLine="480" w:firstLineChars="200"/>
              <w:jc w:val="left"/>
              <w:rPr>
                <w:rFonts w:ascii="宋体" w:hAnsi="宋体" w:cs="宋体"/>
                <w:color w:val="000000"/>
                <w:sz w:val="24"/>
              </w:rPr>
            </w:pPr>
            <w:r>
              <w:rPr>
                <w:rFonts w:hint="eastAsia" w:ascii="宋体" w:hAnsi="宋体" w:cs="宋体"/>
                <w:color w:val="000000"/>
                <w:sz w:val="24"/>
              </w:rPr>
              <w:t>（3）架构不完整、制度不完善有缺项、职责分工较模糊的得0.5分；</w:t>
            </w:r>
          </w:p>
          <w:p w14:paraId="1E61BF50">
            <w:pPr>
              <w:ind w:firstLine="480" w:firstLineChars="200"/>
              <w:jc w:val="left"/>
              <w:rPr>
                <w:rFonts w:ascii="宋体" w:hAnsi="宋体" w:cs="宋体"/>
                <w:color w:val="000000"/>
                <w:sz w:val="24"/>
              </w:rPr>
            </w:pPr>
            <w:r>
              <w:rPr>
                <w:rFonts w:hint="eastAsia" w:ascii="宋体" w:hAnsi="宋体" w:cs="宋体"/>
                <w:color w:val="000000"/>
                <w:sz w:val="24"/>
              </w:rPr>
              <w:t>（4）未提供的不得分。</w:t>
            </w:r>
          </w:p>
        </w:tc>
        <w:tc>
          <w:tcPr>
            <w:tcW w:w="1269" w:type="dxa"/>
            <w:vAlign w:val="center"/>
          </w:tcPr>
          <w:p w14:paraId="5590784C">
            <w:pPr>
              <w:jc w:val="center"/>
              <w:rPr>
                <w:rFonts w:ascii="宋体" w:hAnsi="宋体" w:cs="宋体"/>
                <w:b/>
                <w:bCs/>
                <w:color w:val="000000"/>
                <w:sz w:val="24"/>
              </w:rPr>
            </w:pPr>
            <w:r>
              <w:rPr>
                <w:rFonts w:hint="eastAsia" w:ascii="宋体" w:hAnsi="宋体" w:cs="宋体"/>
                <w:b/>
                <w:bCs/>
                <w:color w:val="000000"/>
                <w:sz w:val="24"/>
              </w:rPr>
              <w:t>5</w:t>
            </w:r>
          </w:p>
        </w:tc>
      </w:tr>
      <w:tr w14:paraId="64C2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1038" w:type="dxa"/>
            <w:vMerge w:val="continue"/>
            <w:vAlign w:val="center"/>
          </w:tcPr>
          <w:p w14:paraId="23CB11AD">
            <w:pPr>
              <w:rPr>
                <w:rFonts w:ascii="宋体" w:hAnsi="宋体" w:cs="宋体"/>
                <w:b/>
                <w:bCs/>
                <w:color w:val="000000"/>
                <w:sz w:val="24"/>
              </w:rPr>
            </w:pPr>
          </w:p>
        </w:tc>
        <w:tc>
          <w:tcPr>
            <w:tcW w:w="1755" w:type="dxa"/>
            <w:vMerge w:val="continue"/>
            <w:vAlign w:val="center"/>
          </w:tcPr>
          <w:p w14:paraId="22DBFB9D">
            <w:pPr>
              <w:rPr>
                <w:rFonts w:ascii="宋体" w:hAnsi="宋体" w:cs="宋体"/>
                <w:b/>
                <w:bCs/>
                <w:color w:val="000000"/>
                <w:sz w:val="24"/>
              </w:rPr>
            </w:pPr>
          </w:p>
        </w:tc>
        <w:tc>
          <w:tcPr>
            <w:tcW w:w="7095" w:type="dxa"/>
            <w:vAlign w:val="center"/>
          </w:tcPr>
          <w:p w14:paraId="1E190549">
            <w:pPr>
              <w:ind w:firstLine="480" w:firstLineChars="200"/>
              <w:jc w:val="left"/>
              <w:rPr>
                <w:rFonts w:ascii="宋体" w:hAnsi="宋体" w:cs="宋体"/>
                <w:color w:val="000000"/>
                <w:sz w:val="24"/>
              </w:rPr>
            </w:pPr>
            <w:r>
              <w:rPr>
                <w:rFonts w:hint="eastAsia" w:ascii="宋体" w:hAnsi="宋体" w:cs="宋体"/>
                <w:color w:val="000000"/>
                <w:sz w:val="24"/>
              </w:rPr>
              <w:t>5.4评委根据各投标人提供的预期项目成果清单，</w:t>
            </w:r>
            <w:bookmarkStart w:id="3" w:name="OLE_LINK2"/>
            <w:bookmarkStart w:id="4" w:name="OLE_LINK1"/>
            <w:r>
              <w:rPr>
                <w:rFonts w:hint="eastAsia" w:ascii="宋体" w:hAnsi="宋体" w:cs="宋体"/>
                <w:color w:val="000000"/>
                <w:sz w:val="24"/>
              </w:rPr>
              <w:t>对每项成果的内容和作用进行阐述，</w:t>
            </w:r>
            <w:bookmarkEnd w:id="3"/>
            <w:bookmarkEnd w:id="4"/>
            <w:r>
              <w:rPr>
                <w:rFonts w:hint="eastAsia" w:ascii="宋体" w:hAnsi="宋体" w:cs="宋体"/>
                <w:color w:val="000000"/>
                <w:sz w:val="24"/>
              </w:rPr>
              <w:t>进行综合评分。</w:t>
            </w:r>
          </w:p>
          <w:p w14:paraId="60FB9C56">
            <w:pPr>
              <w:ind w:firstLine="480" w:firstLineChars="200"/>
              <w:jc w:val="left"/>
              <w:rPr>
                <w:rFonts w:ascii="宋体" w:hAnsi="宋体" w:cs="宋体"/>
                <w:color w:val="000000"/>
                <w:sz w:val="24"/>
              </w:rPr>
            </w:pPr>
            <w:r>
              <w:rPr>
                <w:rFonts w:hint="eastAsia" w:ascii="宋体" w:hAnsi="宋体" w:cs="宋体"/>
                <w:color w:val="000000"/>
                <w:sz w:val="24"/>
              </w:rPr>
              <w:t>（1）预期项目成果清单清晰完整，且规范、科学、合理，对业务工作指导性强的得3分；</w:t>
            </w:r>
          </w:p>
          <w:p w14:paraId="4D171F44">
            <w:pPr>
              <w:ind w:firstLine="480" w:firstLineChars="200"/>
              <w:jc w:val="left"/>
              <w:rPr>
                <w:rFonts w:ascii="宋体" w:hAnsi="宋体" w:cs="宋体"/>
                <w:color w:val="000000"/>
                <w:sz w:val="24"/>
              </w:rPr>
            </w:pPr>
            <w:r>
              <w:rPr>
                <w:rFonts w:hint="eastAsia" w:ascii="宋体" w:hAnsi="宋体" w:cs="宋体"/>
                <w:color w:val="000000"/>
                <w:sz w:val="24"/>
              </w:rPr>
              <w:t>（2）预期项目成果清单较完整，较规范、较合理、对业务工作指导性较强的得2分；</w:t>
            </w:r>
          </w:p>
          <w:p w14:paraId="1514D030">
            <w:pPr>
              <w:ind w:firstLine="480" w:firstLineChars="200"/>
              <w:jc w:val="left"/>
              <w:rPr>
                <w:rFonts w:ascii="宋体" w:hAnsi="宋体" w:cs="宋体"/>
                <w:color w:val="000000"/>
                <w:sz w:val="24"/>
              </w:rPr>
            </w:pPr>
            <w:r>
              <w:rPr>
                <w:rFonts w:hint="eastAsia" w:ascii="宋体" w:hAnsi="宋体" w:cs="宋体"/>
                <w:color w:val="000000"/>
                <w:sz w:val="24"/>
              </w:rPr>
              <w:t>（3）预期项目成果清单不够全面、不够规范、对业务工作指导性差的得0.5分；</w:t>
            </w:r>
          </w:p>
          <w:p w14:paraId="747613F3">
            <w:pPr>
              <w:ind w:firstLine="480" w:firstLineChars="200"/>
              <w:jc w:val="left"/>
              <w:rPr>
                <w:rFonts w:ascii="宋体" w:hAnsi="宋体" w:cs="宋体"/>
                <w:color w:val="000000"/>
                <w:sz w:val="24"/>
              </w:rPr>
            </w:pPr>
            <w:r>
              <w:rPr>
                <w:rFonts w:hint="eastAsia" w:ascii="宋体" w:hAnsi="宋体" w:cs="宋体"/>
                <w:color w:val="000000"/>
                <w:sz w:val="24"/>
              </w:rPr>
              <w:t>（4）未提供的不得分。</w:t>
            </w:r>
          </w:p>
        </w:tc>
        <w:tc>
          <w:tcPr>
            <w:tcW w:w="1269" w:type="dxa"/>
            <w:vAlign w:val="center"/>
          </w:tcPr>
          <w:p w14:paraId="2B26BBAF">
            <w:pPr>
              <w:jc w:val="center"/>
              <w:rPr>
                <w:rFonts w:ascii="宋体" w:hAnsi="宋体" w:cs="宋体"/>
                <w:b/>
                <w:bCs/>
                <w:color w:val="000000"/>
                <w:sz w:val="24"/>
              </w:rPr>
            </w:pPr>
            <w:r>
              <w:rPr>
                <w:rFonts w:hint="eastAsia" w:ascii="宋体" w:hAnsi="宋体" w:cs="宋体"/>
                <w:b/>
                <w:bCs/>
                <w:color w:val="000000"/>
                <w:sz w:val="24"/>
              </w:rPr>
              <w:t>3</w:t>
            </w:r>
          </w:p>
        </w:tc>
      </w:tr>
      <w:tr w14:paraId="38CB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1038" w:type="dxa"/>
            <w:vMerge w:val="continue"/>
            <w:vAlign w:val="center"/>
          </w:tcPr>
          <w:p w14:paraId="3B9B726E">
            <w:pPr>
              <w:rPr>
                <w:rFonts w:ascii="宋体" w:hAnsi="宋体" w:cs="宋体"/>
                <w:b/>
                <w:bCs/>
                <w:color w:val="000000"/>
                <w:sz w:val="24"/>
              </w:rPr>
            </w:pPr>
          </w:p>
        </w:tc>
        <w:tc>
          <w:tcPr>
            <w:tcW w:w="1755" w:type="dxa"/>
            <w:vMerge w:val="continue"/>
            <w:vAlign w:val="center"/>
          </w:tcPr>
          <w:p w14:paraId="0EA75B32">
            <w:pPr>
              <w:rPr>
                <w:rFonts w:ascii="宋体" w:hAnsi="宋体" w:cs="宋体"/>
                <w:b/>
                <w:bCs/>
                <w:color w:val="000000"/>
                <w:sz w:val="24"/>
              </w:rPr>
            </w:pPr>
          </w:p>
        </w:tc>
        <w:tc>
          <w:tcPr>
            <w:tcW w:w="7095" w:type="dxa"/>
            <w:vAlign w:val="center"/>
          </w:tcPr>
          <w:p w14:paraId="6194A6A0">
            <w:pPr>
              <w:ind w:firstLine="480" w:firstLineChars="200"/>
              <w:jc w:val="left"/>
              <w:rPr>
                <w:rFonts w:ascii="宋体" w:hAnsi="宋体" w:cs="宋体"/>
                <w:color w:val="000000"/>
                <w:sz w:val="24"/>
              </w:rPr>
            </w:pPr>
            <w:r>
              <w:rPr>
                <w:rFonts w:hint="eastAsia" w:ascii="宋体" w:hAnsi="宋体" w:cs="宋体"/>
                <w:color w:val="000000"/>
                <w:sz w:val="24"/>
              </w:rPr>
              <w:t>5.5培训方案：各投标人针对本次项目制定培训方案（包括安排具备相应资质和经验的人员，对采购单位的人员进行有关方面培训），培训方案应科学、全面且切实可行。</w:t>
            </w:r>
          </w:p>
          <w:p w14:paraId="026205E9">
            <w:pPr>
              <w:ind w:firstLine="480" w:firstLineChars="200"/>
              <w:jc w:val="left"/>
              <w:rPr>
                <w:rFonts w:ascii="宋体" w:hAnsi="宋体" w:cs="宋体"/>
                <w:color w:val="000000"/>
                <w:sz w:val="24"/>
              </w:rPr>
            </w:pPr>
            <w:r>
              <w:rPr>
                <w:rFonts w:hint="eastAsia" w:ascii="宋体" w:hAnsi="宋体" w:cs="宋体"/>
                <w:color w:val="000000"/>
                <w:sz w:val="24"/>
              </w:rPr>
              <w:t>（1）方案的科学性高、有效性和可操作性强的得2分；</w:t>
            </w:r>
          </w:p>
          <w:p w14:paraId="4A834E64">
            <w:pPr>
              <w:ind w:firstLine="480" w:firstLineChars="200"/>
              <w:jc w:val="left"/>
              <w:rPr>
                <w:rFonts w:ascii="宋体" w:hAnsi="宋体" w:cs="宋体"/>
                <w:color w:val="000000"/>
                <w:sz w:val="24"/>
              </w:rPr>
            </w:pPr>
            <w:r>
              <w:rPr>
                <w:rFonts w:hint="eastAsia" w:ascii="宋体" w:hAnsi="宋体" w:cs="宋体"/>
                <w:color w:val="000000"/>
                <w:sz w:val="24"/>
              </w:rPr>
              <w:t>（2）方案的科学性一般、有效性和可操作性差的得0.5分；</w:t>
            </w:r>
          </w:p>
          <w:p w14:paraId="4DC79F11">
            <w:pPr>
              <w:ind w:firstLine="480" w:firstLineChars="200"/>
              <w:jc w:val="left"/>
              <w:rPr>
                <w:rFonts w:ascii="宋体" w:hAnsi="宋体" w:cs="宋体"/>
                <w:color w:val="000000"/>
                <w:sz w:val="24"/>
              </w:rPr>
            </w:pPr>
            <w:r>
              <w:rPr>
                <w:rFonts w:hint="eastAsia" w:ascii="宋体" w:hAnsi="宋体" w:cs="宋体"/>
                <w:color w:val="000000"/>
                <w:sz w:val="24"/>
              </w:rPr>
              <w:t>（3）未提供的不得分。</w:t>
            </w:r>
          </w:p>
        </w:tc>
        <w:tc>
          <w:tcPr>
            <w:tcW w:w="1269" w:type="dxa"/>
            <w:vAlign w:val="center"/>
          </w:tcPr>
          <w:p w14:paraId="235E5226">
            <w:pPr>
              <w:jc w:val="center"/>
              <w:rPr>
                <w:rFonts w:ascii="宋体" w:hAnsi="宋体" w:cs="宋体"/>
                <w:b/>
                <w:bCs/>
                <w:color w:val="000000"/>
                <w:sz w:val="24"/>
              </w:rPr>
            </w:pPr>
            <w:r>
              <w:rPr>
                <w:rFonts w:hint="eastAsia" w:ascii="宋体" w:hAnsi="宋体" w:cs="宋体"/>
                <w:b/>
                <w:bCs/>
                <w:color w:val="000000"/>
                <w:sz w:val="24"/>
              </w:rPr>
              <w:t>2</w:t>
            </w:r>
          </w:p>
        </w:tc>
      </w:tr>
      <w:tr w14:paraId="7061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888" w:type="dxa"/>
            <w:gridSpan w:val="3"/>
            <w:vAlign w:val="center"/>
          </w:tcPr>
          <w:p w14:paraId="0F091080">
            <w:pPr>
              <w:jc w:val="center"/>
              <w:rPr>
                <w:rFonts w:ascii="宋体" w:hAnsi="宋体" w:cs="宋体"/>
                <w:b/>
                <w:bCs/>
                <w:color w:val="000000"/>
                <w:sz w:val="24"/>
              </w:rPr>
            </w:pPr>
            <w:r>
              <w:rPr>
                <w:rFonts w:hint="eastAsia" w:ascii="宋体" w:hAnsi="宋体" w:cs="宋体"/>
                <w:b/>
                <w:bCs/>
                <w:color w:val="000000"/>
                <w:sz w:val="24"/>
              </w:rPr>
              <w:t>合计</w:t>
            </w:r>
          </w:p>
        </w:tc>
        <w:tc>
          <w:tcPr>
            <w:tcW w:w="1269" w:type="dxa"/>
            <w:vAlign w:val="center"/>
          </w:tcPr>
          <w:p w14:paraId="45C139E5">
            <w:pPr>
              <w:jc w:val="center"/>
              <w:rPr>
                <w:rFonts w:ascii="宋体" w:hAnsi="宋体" w:cs="宋体"/>
                <w:b/>
                <w:bCs/>
                <w:color w:val="000000"/>
                <w:sz w:val="24"/>
              </w:rPr>
            </w:pPr>
            <w:r>
              <w:rPr>
                <w:rFonts w:hint="eastAsia" w:ascii="宋体" w:hAnsi="宋体" w:cs="宋体"/>
                <w:b/>
                <w:bCs/>
                <w:color w:val="000000"/>
                <w:sz w:val="24"/>
              </w:rPr>
              <w:t>100分</w:t>
            </w:r>
          </w:p>
        </w:tc>
      </w:tr>
    </w:tbl>
    <w:p w14:paraId="2A733BF5">
      <w:pPr>
        <w:rPr>
          <w:rFonts w:hAnsi="宋体" w:cs="宋体"/>
        </w:rPr>
      </w:pPr>
    </w:p>
    <w:p w14:paraId="26CFC846">
      <w:pPr>
        <w:rPr>
          <w:rFonts w:hAnsi="宋体" w:cs="宋体"/>
          <w:bCs/>
        </w:rPr>
      </w:pPr>
      <w:r>
        <w:rPr>
          <w:rFonts w:hint="eastAsia" w:hAnsi="宋体" w:cs="宋体"/>
        </w:rPr>
        <w:t>说明：</w:t>
      </w:r>
      <w:r>
        <w:rPr>
          <w:rFonts w:hint="eastAsia" w:hAnsi="宋体" w:cs="宋体"/>
          <w:bCs/>
        </w:rPr>
        <w:t>1、促进中小企业发展政策</w:t>
      </w:r>
    </w:p>
    <w:p w14:paraId="65734CF7">
      <w:pPr>
        <w:tabs>
          <w:tab w:val="left" w:pos="8200"/>
        </w:tabs>
        <w:spacing w:line="360" w:lineRule="auto"/>
        <w:ind w:firstLine="420" w:firstLineChars="200"/>
        <w:rPr>
          <w:rFonts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267D8A9">
      <w:pPr>
        <w:tabs>
          <w:tab w:val="left" w:pos="8200"/>
        </w:tabs>
        <w:spacing w:line="360" w:lineRule="auto"/>
        <w:ind w:firstLine="420" w:firstLineChars="200"/>
        <w:rPr>
          <w:rFonts w:hAnsi="宋体" w:cs="宋体"/>
          <w:bCs/>
          <w:szCs w:val="22"/>
        </w:rPr>
      </w:pPr>
      <w:r>
        <w:rPr>
          <w:rFonts w:hint="eastAsia" w:hAnsi="宋体" w:cs="宋体"/>
          <w:bCs/>
          <w:szCs w:val="22"/>
        </w:rPr>
        <w:t>在政府采购活动中，投标人提供的货物、工程或者服务符合下列情形的，享受价格扣除：</w:t>
      </w:r>
    </w:p>
    <w:p w14:paraId="253B510E">
      <w:pPr>
        <w:numPr>
          <w:ilvl w:val="0"/>
          <w:numId w:val="3"/>
        </w:numPr>
        <w:tabs>
          <w:tab w:val="left" w:pos="8200"/>
        </w:tabs>
        <w:spacing w:line="360" w:lineRule="auto"/>
        <w:ind w:firstLine="420" w:firstLineChars="200"/>
        <w:rPr>
          <w:rFonts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53DA3E82">
      <w:pPr>
        <w:numPr>
          <w:ilvl w:val="0"/>
          <w:numId w:val="3"/>
        </w:numPr>
        <w:tabs>
          <w:tab w:val="left" w:pos="8200"/>
        </w:tabs>
        <w:spacing w:line="360" w:lineRule="auto"/>
        <w:ind w:firstLine="420" w:firstLineChars="200"/>
        <w:rPr>
          <w:rFonts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77679447">
      <w:pPr>
        <w:tabs>
          <w:tab w:val="left" w:pos="8200"/>
        </w:tabs>
        <w:spacing w:line="360" w:lineRule="auto"/>
        <w:ind w:firstLine="420" w:firstLineChars="200"/>
        <w:rPr>
          <w:rFonts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75F75B4F">
      <w:pPr>
        <w:tabs>
          <w:tab w:val="left" w:pos="8200"/>
        </w:tabs>
        <w:spacing w:line="360" w:lineRule="auto"/>
        <w:ind w:firstLine="420" w:firstLineChars="200"/>
        <w:rPr>
          <w:rFonts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89449A4">
      <w:pPr>
        <w:tabs>
          <w:tab w:val="left" w:pos="8200"/>
        </w:tabs>
        <w:spacing w:line="360" w:lineRule="auto"/>
        <w:ind w:firstLine="420" w:firstLineChars="200"/>
        <w:rPr>
          <w:rFonts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0281370">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6FFF9E2D">
      <w:pPr>
        <w:tabs>
          <w:tab w:val="left" w:pos="8200"/>
        </w:tabs>
        <w:spacing w:line="360" w:lineRule="auto"/>
        <w:ind w:firstLine="420" w:firstLineChars="200"/>
        <w:rPr>
          <w:rFonts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B06615">
      <w:pPr>
        <w:tabs>
          <w:tab w:val="left" w:pos="8200"/>
        </w:tabs>
        <w:spacing w:line="360" w:lineRule="auto"/>
        <w:ind w:firstLine="420" w:firstLineChars="200"/>
        <w:rPr>
          <w:rFonts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216E487">
      <w:pPr>
        <w:tabs>
          <w:tab w:val="left" w:pos="8200"/>
        </w:tabs>
        <w:spacing w:line="360" w:lineRule="auto"/>
        <w:ind w:firstLine="420" w:firstLineChars="200"/>
        <w:rPr>
          <w:rFonts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5BAD573">
      <w:pPr>
        <w:tabs>
          <w:tab w:val="left" w:pos="8200"/>
        </w:tabs>
        <w:spacing w:line="360" w:lineRule="auto"/>
        <w:ind w:firstLine="420" w:firstLineChars="200"/>
        <w:rPr>
          <w:rFonts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65F912F0">
      <w:pPr>
        <w:tabs>
          <w:tab w:val="left" w:pos="8200"/>
        </w:tabs>
        <w:spacing w:line="360" w:lineRule="auto"/>
        <w:ind w:firstLine="420" w:firstLineChars="200"/>
        <w:rPr>
          <w:rFonts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7D0C2AE">
      <w:pPr>
        <w:tabs>
          <w:tab w:val="left" w:pos="8200"/>
        </w:tabs>
        <w:spacing w:line="360" w:lineRule="auto"/>
        <w:ind w:firstLine="420" w:firstLineChars="200"/>
        <w:rPr>
          <w:rFonts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9BDB7DE">
      <w:pPr>
        <w:jc w:val="center"/>
        <w:rPr>
          <w:b/>
          <w:bCs/>
          <w:sz w:val="28"/>
          <w:szCs w:val="28"/>
        </w:rPr>
        <w:sectPr>
          <w:pgSz w:w="11906" w:h="16838"/>
          <w:pgMar w:top="1440" w:right="1800" w:bottom="1440" w:left="1800" w:header="851" w:footer="992" w:gutter="0"/>
          <w:cols w:space="0" w:num="1"/>
          <w:docGrid w:type="lines" w:linePitch="312" w:charSpace="0"/>
        </w:sectPr>
      </w:pPr>
    </w:p>
    <w:p w14:paraId="2946B37D">
      <w:pPr>
        <w:numPr>
          <w:ilvl w:val="0"/>
          <w:numId w:val="5"/>
        </w:numPr>
        <w:jc w:val="center"/>
        <w:rPr>
          <w:b/>
          <w:bCs/>
          <w:sz w:val="28"/>
          <w:szCs w:val="28"/>
        </w:rPr>
      </w:pPr>
      <w:r>
        <w:rPr>
          <w:rFonts w:hint="eastAsia"/>
          <w:b/>
          <w:bCs/>
          <w:sz w:val="28"/>
          <w:szCs w:val="28"/>
        </w:rPr>
        <w:t xml:space="preserve"> 拟签订的合同文本（供参考）</w:t>
      </w:r>
    </w:p>
    <w:p w14:paraId="0E6C0D3D">
      <w:pPr>
        <w:pStyle w:val="7"/>
        <w:ind w:left="0"/>
      </w:pPr>
    </w:p>
    <w:p w14:paraId="2FFDD38C">
      <w:pPr>
        <w:pStyle w:val="7"/>
        <w:ind w:left="0"/>
      </w:pPr>
    </w:p>
    <w:tbl>
      <w:tblPr>
        <w:tblStyle w:val="14"/>
        <w:tblW w:w="6045" w:type="dxa"/>
        <w:jc w:val="center"/>
        <w:tblLayout w:type="fixed"/>
        <w:tblCellMar>
          <w:top w:w="0" w:type="dxa"/>
          <w:left w:w="108" w:type="dxa"/>
          <w:bottom w:w="0" w:type="dxa"/>
          <w:right w:w="108" w:type="dxa"/>
        </w:tblCellMar>
      </w:tblPr>
      <w:tblGrid>
        <w:gridCol w:w="3688"/>
        <w:gridCol w:w="2357"/>
      </w:tblGrid>
      <w:tr w14:paraId="7A055E7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vAlign w:val="bottom"/>
          </w:tcPr>
          <w:p w14:paraId="3777A855">
            <w:pPr>
              <w:jc w:val="distribute"/>
              <w:rPr>
                <w:rFonts w:ascii="宋体" w:hAnsi="宋体" w:cs="宋体"/>
                <w:b/>
                <w:sz w:val="24"/>
                <w:szCs w:val="44"/>
              </w:rPr>
            </w:pPr>
            <w:r>
              <w:rPr>
                <w:rFonts w:hint="eastAsia" w:ascii="宋体" w:hAnsi="宋体" w:cs="宋体"/>
                <w:b/>
                <w:sz w:val="24"/>
                <w:szCs w:val="44"/>
                <w:lang w:bidi="ar"/>
              </w:rPr>
              <w:t>南京市溧水区人民医院</w:t>
            </w:r>
          </w:p>
        </w:tc>
        <w:tc>
          <w:tcPr>
            <w:tcW w:w="2355" w:type="dxa"/>
            <w:vMerge w:val="restart"/>
            <w:shd w:val="clear" w:color="auto" w:fill="auto"/>
          </w:tcPr>
          <w:p w14:paraId="2B68E8F3">
            <w:pPr>
              <w:rPr>
                <w:b/>
                <w:sz w:val="32"/>
                <w:szCs w:val="32"/>
              </w:rPr>
            </w:pPr>
            <w:r>
              <w:rPr>
                <w:rFonts w:hint="eastAsia" w:ascii="Times New Roman" w:hAnsi="Times New Roman" w:cs="宋体"/>
                <w:b/>
                <w:sz w:val="32"/>
                <w:szCs w:val="32"/>
                <w:lang w:bidi="ar"/>
              </w:rPr>
              <w:t>委托审计合同</w:t>
            </w:r>
          </w:p>
        </w:tc>
      </w:tr>
      <w:tr w14:paraId="71F7983A">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tcPr>
          <w:p w14:paraId="56658DBB">
            <w:pPr>
              <w:jc w:val="distribute"/>
              <w:rPr>
                <w:rFonts w:ascii="宋体" w:hAnsi="宋体" w:cs="宋体"/>
                <w:b/>
                <w:sz w:val="24"/>
                <w:szCs w:val="44"/>
              </w:rPr>
            </w:pPr>
            <w:r>
              <w:rPr>
                <w:rFonts w:hint="eastAsia" w:ascii="宋体" w:hAnsi="宋体" w:cs="宋体"/>
                <w:b/>
                <w:sz w:val="24"/>
                <w:szCs w:val="44"/>
                <w:lang w:bidi="ar"/>
              </w:rPr>
              <w:t>东南大学附属中大医院溧水分院</w:t>
            </w:r>
          </w:p>
        </w:tc>
        <w:tc>
          <w:tcPr>
            <w:tcW w:w="2355" w:type="dxa"/>
            <w:vMerge w:val="continue"/>
            <w:shd w:val="clear" w:color="auto" w:fill="auto"/>
          </w:tcPr>
          <w:p w14:paraId="30A627B1">
            <w:pPr>
              <w:rPr>
                <w:sz w:val="20"/>
              </w:rPr>
            </w:pPr>
          </w:p>
        </w:tc>
      </w:tr>
    </w:tbl>
    <w:p w14:paraId="702DF934">
      <w:pPr>
        <w:autoSpaceDE w:val="0"/>
        <w:autoSpaceDN w:val="0"/>
        <w:adjustRightInd w:val="0"/>
        <w:jc w:val="left"/>
        <w:rPr>
          <w:rFonts w:ascii="宋体" w:hAnsi="宋体" w:cs="宋体"/>
          <w:sz w:val="18"/>
          <w:szCs w:val="18"/>
        </w:rPr>
      </w:pPr>
    </w:p>
    <w:tbl>
      <w:tblPr>
        <w:tblStyle w:val="14"/>
        <w:tblW w:w="9705" w:type="dxa"/>
        <w:tblInd w:w="0" w:type="dxa"/>
        <w:tblLayout w:type="fixed"/>
        <w:tblCellMar>
          <w:top w:w="0" w:type="dxa"/>
          <w:left w:w="108" w:type="dxa"/>
          <w:bottom w:w="0" w:type="dxa"/>
          <w:right w:w="108" w:type="dxa"/>
        </w:tblCellMar>
      </w:tblPr>
      <w:tblGrid>
        <w:gridCol w:w="4646"/>
        <w:gridCol w:w="5059"/>
      </w:tblGrid>
      <w:tr w14:paraId="41B3526D">
        <w:tblPrEx>
          <w:tblCellMar>
            <w:top w:w="0" w:type="dxa"/>
            <w:left w:w="108" w:type="dxa"/>
            <w:bottom w:w="0" w:type="dxa"/>
            <w:right w:w="108" w:type="dxa"/>
          </w:tblCellMar>
        </w:tblPrEx>
        <w:tc>
          <w:tcPr>
            <w:tcW w:w="4643" w:type="dxa"/>
            <w:shd w:val="clear" w:color="auto" w:fill="auto"/>
          </w:tcPr>
          <w:p w14:paraId="0BC13E82">
            <w:pPr>
              <w:autoSpaceDE w:val="0"/>
              <w:autoSpaceDN w:val="0"/>
              <w:adjustRightInd w:val="0"/>
              <w:jc w:val="left"/>
              <w:rPr>
                <w:rFonts w:ascii="宋体" w:hAnsi="宋体" w:cs="宋体"/>
                <w:sz w:val="18"/>
                <w:szCs w:val="18"/>
              </w:rPr>
            </w:pPr>
            <w:r>
              <w:rPr>
                <w:rFonts w:hint="eastAsia" w:ascii="宋体" w:hAnsi="宋体" w:cs="宋体"/>
                <w:sz w:val="18"/>
                <w:szCs w:val="18"/>
                <w:lang w:bidi="ar"/>
              </w:rPr>
              <w:t>甲方（委托人）：南京市溧水区人民医院</w:t>
            </w:r>
          </w:p>
        </w:tc>
        <w:tc>
          <w:tcPr>
            <w:tcW w:w="5056" w:type="dxa"/>
            <w:shd w:val="clear" w:color="auto" w:fill="auto"/>
          </w:tcPr>
          <w:p w14:paraId="3B8C9F49">
            <w:pPr>
              <w:rPr>
                <w:rFonts w:ascii="宋体" w:hAnsi="宋体" w:cs="宋体"/>
                <w:sz w:val="18"/>
                <w:szCs w:val="18"/>
              </w:rPr>
            </w:pPr>
            <w:r>
              <w:rPr>
                <w:rFonts w:hint="eastAsia" w:ascii="宋体" w:hAnsi="宋体" w:cs="宋体"/>
                <w:sz w:val="18"/>
                <w:szCs w:val="18"/>
                <w:lang w:bidi="ar"/>
              </w:rPr>
              <w:t>乙方（受托方）：</w:t>
            </w:r>
          </w:p>
        </w:tc>
      </w:tr>
      <w:tr w14:paraId="48FD4F04">
        <w:tblPrEx>
          <w:tblCellMar>
            <w:top w:w="0" w:type="dxa"/>
            <w:left w:w="108" w:type="dxa"/>
            <w:bottom w:w="0" w:type="dxa"/>
            <w:right w:w="108" w:type="dxa"/>
          </w:tblCellMar>
        </w:tblPrEx>
        <w:trPr>
          <w:trHeight w:val="429" w:hRule="atLeast"/>
        </w:trPr>
        <w:tc>
          <w:tcPr>
            <w:tcW w:w="4643" w:type="dxa"/>
            <w:shd w:val="clear" w:color="auto" w:fill="auto"/>
          </w:tcPr>
          <w:p w14:paraId="457E4668">
            <w:pPr>
              <w:autoSpaceDE w:val="0"/>
              <w:autoSpaceDN w:val="0"/>
              <w:adjustRightInd w:val="0"/>
              <w:jc w:val="left"/>
              <w:rPr>
                <w:rFonts w:ascii="宋体" w:hAnsi="宋体" w:cs="宋体"/>
                <w:sz w:val="18"/>
                <w:szCs w:val="18"/>
              </w:rPr>
            </w:pPr>
            <w:r>
              <w:rPr>
                <w:rFonts w:hint="eastAsia" w:ascii="宋体" w:hAnsi="宋体" w:cs="宋体"/>
                <w:sz w:val="18"/>
                <w:szCs w:val="18"/>
                <w:lang w:bidi="ar"/>
              </w:rPr>
              <w:t>住所地：溧水区永阳镇崇文路86号</w:t>
            </w:r>
          </w:p>
        </w:tc>
        <w:tc>
          <w:tcPr>
            <w:tcW w:w="5056" w:type="dxa"/>
            <w:shd w:val="clear" w:color="auto" w:fill="auto"/>
          </w:tcPr>
          <w:p w14:paraId="27DED5FE">
            <w:pPr>
              <w:autoSpaceDE w:val="0"/>
              <w:autoSpaceDN w:val="0"/>
              <w:adjustRightInd w:val="0"/>
              <w:jc w:val="left"/>
              <w:rPr>
                <w:rFonts w:ascii="宋体" w:hAnsi="宋体" w:cs="宋体"/>
                <w:sz w:val="18"/>
                <w:szCs w:val="18"/>
              </w:rPr>
            </w:pPr>
            <w:r>
              <w:rPr>
                <w:rFonts w:hint="eastAsia" w:ascii="宋体" w:hAnsi="宋体" w:cs="宋体"/>
                <w:sz w:val="18"/>
                <w:szCs w:val="18"/>
                <w:lang w:bidi="ar"/>
              </w:rPr>
              <w:t>住所地：</w:t>
            </w:r>
          </w:p>
        </w:tc>
      </w:tr>
    </w:tbl>
    <w:p w14:paraId="65D8068F">
      <w:pPr>
        <w:widowControl/>
        <w:adjustRightInd w:val="0"/>
        <w:ind w:firstLine="360" w:firstLineChars="200"/>
        <w:jc w:val="left"/>
        <w:rPr>
          <w:rFonts w:ascii="宋体" w:hAnsi="宋体" w:cs="宋体"/>
          <w:sz w:val="18"/>
          <w:szCs w:val="18"/>
        </w:rPr>
      </w:pPr>
      <w:r>
        <w:rPr>
          <w:rFonts w:hint="eastAsia" w:ascii="宋体" w:hAnsi="宋体" w:cs="宋体"/>
          <w:sz w:val="18"/>
          <w:szCs w:val="18"/>
          <w:lang w:bidi="ar"/>
        </w:rPr>
        <w:t>甲方委托乙方就溧水区人民医院2024年度财务报表审计及专项审计服务项目提供审计服务，双方经过平等协商，在真实、充分地表达意愿的基础上，根据《中华人民共和国民法典》、《中华人民共和国注册会计师法》及《政府会计制度》、《行政事业单位会计准则》其他相关法律法规的规定，按照2025年5月日院内竞争性磋商的结果，签订本合同，并由双方共同恪守。</w:t>
      </w:r>
    </w:p>
    <w:p w14:paraId="625F5010">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 xml:space="preserve">一、委托审计范围 </w:t>
      </w:r>
    </w:p>
    <w:p w14:paraId="3184B8D4">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1．2024-2026年度会计报表审计。</w:t>
      </w:r>
    </w:p>
    <w:p w14:paraId="5FB472C6">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2．根据医院重点工作安排，从预算管理、收支管理、资产管理、项目经费管理、成本管理、基建工程、风险评估、内控评价、医保基金管理等各类经济活动中选取一项开展专项审计。</w:t>
      </w:r>
    </w:p>
    <w:p w14:paraId="53DE392F">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二、甲方委托审计的目标</w:t>
      </w:r>
    </w:p>
    <w:p w14:paraId="68A7CEBE">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对医院按照《政府会计制度》编制的2024-2026年度会计报表进行审计。通过审计对会计报表的下列方面发表审计意见：会计报表是否按照《政府会计基本准则》和《政府会计制度》的规定编制；会计报表是否在所有重大方面公允反映医院的财务状况、经营成果和现金流量。</w:t>
      </w:r>
    </w:p>
    <w:p w14:paraId="55EA3B0E">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基于医院各类经济活动管理情况，对选取的经济管理活动内容展开执行情况、使用效益分析；进行有效性、合规性、准确性评价；识别管理风险点并就如何规范管理出具管理意见书或相关评估报告。</w:t>
      </w:r>
    </w:p>
    <w:p w14:paraId="2D739C9A">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三、甲方委托审计的内容</w:t>
      </w:r>
    </w:p>
    <w:p w14:paraId="494C5EB2">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1．验证财务报表编制是否符合规定的手续和程序，各种报表的编制是否齐全。</w:t>
      </w:r>
    </w:p>
    <w:p w14:paraId="66DB41F3">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2．验证财务报表的期间恰当性、资料来源可靠性、数据真实性、内容的完整性。</w:t>
      </w:r>
    </w:p>
    <w:p w14:paraId="36761BD7">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3．验证报表中的数据真实正确地反映医院的财务状况、经营成果和现金流量，以及经营活动的合规性、合法性和有效性。</w:t>
      </w:r>
    </w:p>
    <w:p w14:paraId="3F4B60EA">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4．围绕专项审计内容展开分析、评估、评价，列出风险清单与整改建议。</w:t>
      </w:r>
    </w:p>
    <w:p w14:paraId="7FFE8657">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四、甲方委托审计的项目要求</w:t>
      </w:r>
    </w:p>
    <w:p w14:paraId="47854ED2">
      <w:pPr>
        <w:ind w:firstLine="360" w:firstLineChars="200"/>
        <w:rPr>
          <w:rFonts w:ascii="宋体" w:hAnsi="宋体" w:cs="宋体"/>
          <w:sz w:val="18"/>
          <w:szCs w:val="18"/>
          <w:lang w:bidi="ar"/>
        </w:rPr>
      </w:pPr>
      <w:r>
        <w:rPr>
          <w:rFonts w:hint="eastAsia" w:ascii="宋体" w:hAnsi="宋体" w:cs="宋体"/>
          <w:sz w:val="18"/>
          <w:szCs w:val="18"/>
          <w:lang w:bidi="ar"/>
        </w:rPr>
        <w:t>1．进场前提交完整的项目审计实施方案，项目结束后提交审计项目的档案资料（含审计方案、工作底稿汇总表、工作底稿及证据、审计报告征求意见稿等）；</w:t>
      </w:r>
    </w:p>
    <w:p w14:paraId="1EFBA090">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2．按合同的要求实施审计，不得随意简化审计程序；</w:t>
      </w:r>
    </w:p>
    <w:p w14:paraId="43DB0634">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3．审计程序规范，审计报告真实，审计结论准确；</w:t>
      </w:r>
    </w:p>
    <w:p w14:paraId="7C53099F">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4．在审计过程知悉的本院经营信息、技术信息、客户信息和本院要求保密的信息和资料负有保密义务；</w:t>
      </w:r>
    </w:p>
    <w:p w14:paraId="3B91489B">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5．不得擅自将受托审计业务委托给第三方。</w:t>
      </w:r>
    </w:p>
    <w:p w14:paraId="2133E5A5">
      <w:pPr>
        <w:widowControl/>
        <w:adjustRightInd w:val="0"/>
        <w:ind w:firstLine="361" w:firstLineChars="200"/>
        <w:jc w:val="left"/>
        <w:rPr>
          <w:rFonts w:ascii="宋体" w:hAnsi="宋体" w:cs="宋体"/>
          <w:b/>
          <w:bCs/>
          <w:sz w:val="18"/>
          <w:szCs w:val="18"/>
          <w:lang w:bidi="ar"/>
        </w:rPr>
      </w:pPr>
      <w:r>
        <w:rPr>
          <w:rFonts w:hint="eastAsia" w:ascii="宋体" w:hAnsi="宋体" w:cs="宋体"/>
          <w:b/>
          <w:bCs/>
          <w:sz w:val="18"/>
          <w:szCs w:val="18"/>
          <w:lang w:bidi="ar"/>
        </w:rPr>
        <w:t>五、甲方委托审计的项目完成时间及要求</w:t>
      </w:r>
    </w:p>
    <w:p w14:paraId="72B71FD2">
      <w:pPr>
        <w:widowControl/>
        <w:adjustRightInd w:val="0"/>
        <w:ind w:firstLine="360" w:firstLineChars="200"/>
        <w:jc w:val="left"/>
        <w:rPr>
          <w:rFonts w:ascii="宋体" w:hAnsi="宋体" w:cs="宋体"/>
          <w:sz w:val="18"/>
          <w:szCs w:val="18"/>
          <w:lang w:bidi="ar"/>
        </w:rPr>
      </w:pPr>
      <w:r>
        <w:rPr>
          <w:rFonts w:hint="eastAsia" w:ascii="宋体" w:hAnsi="宋体" w:cs="宋体"/>
          <w:sz w:val="18"/>
          <w:szCs w:val="18"/>
          <w:lang w:bidi="ar"/>
        </w:rPr>
        <w:t>1. 进场30个工作日出具《会计报表审计报告》；</w:t>
      </w:r>
    </w:p>
    <w:p w14:paraId="38F21FD4">
      <w:pPr>
        <w:widowControl/>
        <w:adjustRightInd w:val="0"/>
        <w:ind w:firstLine="360" w:firstLineChars="200"/>
        <w:jc w:val="left"/>
      </w:pPr>
      <w:r>
        <w:rPr>
          <w:rFonts w:hint="eastAsia" w:ascii="宋体" w:hAnsi="宋体" w:cs="宋体"/>
          <w:sz w:val="18"/>
          <w:szCs w:val="18"/>
          <w:lang w:bidi="ar"/>
        </w:rPr>
        <w:t>2. 进场30个工作日出具《专项审计报告》及《管理建议书》。</w:t>
      </w:r>
    </w:p>
    <w:p w14:paraId="7AA25826">
      <w:pPr>
        <w:numPr>
          <w:ilvl w:val="0"/>
          <w:numId w:val="6"/>
        </w:numPr>
        <w:autoSpaceDE w:val="0"/>
        <w:autoSpaceDN w:val="0"/>
        <w:adjustRightInd w:val="0"/>
        <w:jc w:val="left"/>
        <w:rPr>
          <w:rFonts w:ascii="宋体" w:hAnsi="宋体" w:cs="宋体"/>
          <w:b/>
          <w:sz w:val="18"/>
          <w:szCs w:val="18"/>
        </w:rPr>
      </w:pPr>
      <w:r>
        <w:rPr>
          <w:rFonts w:hint="eastAsia" w:ascii="宋体" w:hAnsi="宋体" w:cs="宋体"/>
          <w:b/>
          <w:sz w:val="18"/>
          <w:szCs w:val="18"/>
          <w:lang w:bidi="ar"/>
        </w:rPr>
        <w:t>合同价款及支付方式</w:t>
      </w:r>
    </w:p>
    <w:p w14:paraId="566CBC9B">
      <w:pPr>
        <w:numPr>
          <w:ilvl w:val="0"/>
          <w:numId w:val="7"/>
        </w:numPr>
        <w:autoSpaceDE w:val="0"/>
        <w:autoSpaceDN w:val="0"/>
        <w:adjustRightInd w:val="0"/>
        <w:jc w:val="left"/>
        <w:rPr>
          <w:rFonts w:ascii="宋体" w:hAnsi="宋体" w:cs="宋体"/>
          <w:b/>
          <w:sz w:val="18"/>
          <w:szCs w:val="18"/>
        </w:rPr>
      </w:pPr>
      <w:r>
        <w:rPr>
          <w:rFonts w:hint="eastAsia" w:ascii="宋体" w:hAnsi="宋体" w:cs="宋体"/>
          <w:sz w:val="18"/>
          <w:szCs w:val="18"/>
          <w:lang w:bidi="ar"/>
        </w:rPr>
        <w:t>本项目一招三年，合同一年一签。</w:t>
      </w:r>
      <w:r>
        <w:rPr>
          <w:rFonts w:hint="eastAsia" w:ascii="宋体" w:hAnsi="宋体" w:cs="宋体"/>
          <w:b/>
          <w:sz w:val="18"/>
          <w:szCs w:val="18"/>
          <w:lang w:bidi="ar"/>
        </w:rPr>
        <w:t>本年度合同总价款为人民币元 （大写：</w:t>
      </w:r>
      <w:r>
        <w:rPr>
          <w:rFonts w:hint="eastAsia" w:ascii="宋体" w:hAnsi="宋体" w:cs="宋体"/>
          <w:b/>
          <w:sz w:val="18"/>
          <w:szCs w:val="18"/>
          <w:u w:val="single"/>
          <w:lang w:bidi="ar"/>
        </w:rPr>
        <w:t>人民币元整</w:t>
      </w:r>
      <w:r>
        <w:rPr>
          <w:rFonts w:hint="eastAsia" w:ascii="宋体" w:hAnsi="宋体" w:cs="宋体"/>
          <w:b/>
          <w:sz w:val="18"/>
          <w:szCs w:val="18"/>
          <w:lang w:bidi="ar"/>
        </w:rPr>
        <w:t>）。</w:t>
      </w:r>
    </w:p>
    <w:p w14:paraId="63BFE7EE">
      <w:pPr>
        <w:numPr>
          <w:ilvl w:val="0"/>
          <w:numId w:val="7"/>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 xml:space="preserve">乙方办理审计业务所发生的的差旅、通讯、食宿由乙方自行承担，不计入上述价款。 </w:t>
      </w:r>
    </w:p>
    <w:p w14:paraId="057D5A72">
      <w:pPr>
        <w:numPr>
          <w:ilvl w:val="0"/>
          <w:numId w:val="7"/>
        </w:numPr>
        <w:autoSpaceDE w:val="0"/>
        <w:autoSpaceDN w:val="0"/>
        <w:adjustRightInd w:val="0"/>
        <w:jc w:val="left"/>
        <w:rPr>
          <w:rFonts w:ascii="宋体" w:hAnsi="宋体" w:cs="宋体"/>
          <w:b/>
          <w:bCs/>
          <w:sz w:val="18"/>
          <w:szCs w:val="18"/>
        </w:rPr>
      </w:pPr>
      <w:r>
        <w:rPr>
          <w:rFonts w:hint="eastAsia" w:ascii="宋体" w:hAnsi="宋体" w:cs="宋体"/>
          <w:b/>
          <w:bCs/>
          <w:sz w:val="18"/>
          <w:szCs w:val="18"/>
          <w:lang w:bidi="ar"/>
        </w:rPr>
        <w:t>乙方按照甲方要求完成审计并出具《会计报表审计报告》、规范财务岗位设置完善会计岗位职责《管理建议书》、 规范医院资产管理《管理建议书》后，乙方开具符合国家规定的发票，甲方按正常流程向乙方付全款。</w:t>
      </w:r>
    </w:p>
    <w:p w14:paraId="6F7D70D5">
      <w:pPr>
        <w:autoSpaceDE w:val="0"/>
        <w:autoSpaceDN w:val="0"/>
        <w:adjustRightInd w:val="0"/>
        <w:jc w:val="left"/>
        <w:rPr>
          <w:rFonts w:ascii="宋体" w:hAnsi="宋体" w:cs="宋体"/>
          <w:b/>
          <w:sz w:val="18"/>
          <w:szCs w:val="18"/>
        </w:rPr>
      </w:pPr>
      <w:r>
        <w:rPr>
          <w:rFonts w:hint="eastAsia" w:ascii="宋体" w:hAnsi="宋体" w:cs="宋体"/>
          <w:b/>
          <w:sz w:val="18"/>
          <w:szCs w:val="18"/>
          <w:lang w:bidi="ar"/>
        </w:rPr>
        <w:t>七、会计责任与审计责任</w:t>
      </w:r>
    </w:p>
    <w:p w14:paraId="41CFAD7B">
      <w:pPr>
        <w:numPr>
          <w:ilvl w:val="0"/>
          <w:numId w:val="8"/>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甲方承担会计责任，即建立健全的内部控制制度，保护资产的安全，并保证其提供的全部资料的真实性、完整性和合法性。</w:t>
      </w:r>
    </w:p>
    <w:p w14:paraId="2E594A92">
      <w:pPr>
        <w:numPr>
          <w:ilvl w:val="0"/>
          <w:numId w:val="8"/>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乙方承担审计责任，即依据《中国注册会计师法》、《中国注册会计师独立审计准则》、</w:t>
      </w:r>
      <w:r>
        <w:rPr>
          <w:rFonts w:hint="eastAsia" w:ascii="宋体" w:hAnsi="宋体" w:cs="宋体"/>
          <w:sz w:val="18"/>
          <w:szCs w:val="18"/>
          <w:lang w:bidi="ar"/>
        </w:rPr>
        <w:t>《政府会计制度》、《行政事业单位会计准则》</w:t>
      </w:r>
      <w:r>
        <w:rPr>
          <w:rFonts w:hint="eastAsia" w:ascii="宋体" w:hAnsi="宋体" w:cs="宋体"/>
          <w:bCs/>
          <w:sz w:val="18"/>
          <w:szCs w:val="18"/>
          <w:lang w:bidi="ar"/>
        </w:rPr>
        <w:t>的规定，对所出具的审计报告承担法律责任。</w:t>
      </w:r>
    </w:p>
    <w:p w14:paraId="67CFA208">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八、甲方权利义务</w:t>
      </w:r>
    </w:p>
    <w:p w14:paraId="57259F79">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甲方对会计资料的真实性、合法性和完整性负责；</w:t>
      </w:r>
    </w:p>
    <w:p w14:paraId="28772FC4">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甲方按约定时间提供审计业务所需全部资料，包括财务会计资料及其他相关资料；</w:t>
      </w:r>
    </w:p>
    <w:p w14:paraId="267E85BF">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甲方为乙方的审计提供必要的工作条件和配合；</w:t>
      </w:r>
    </w:p>
    <w:p w14:paraId="7CE6E04B">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甲方按委托目的正确使用审计报告，不给使用人关于审计报告理解的误导；</w:t>
      </w:r>
    </w:p>
    <w:p w14:paraId="291ED85B">
      <w:pPr>
        <w:numPr>
          <w:ilvl w:val="0"/>
          <w:numId w:val="9"/>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乙方与甲方、被审计单位或人员有利害关系的，甲方有权要求其回避。</w:t>
      </w:r>
    </w:p>
    <w:p w14:paraId="41D65ABC">
      <w:pPr>
        <w:autoSpaceDE w:val="0"/>
        <w:autoSpaceDN w:val="0"/>
        <w:adjustRightInd w:val="0"/>
        <w:jc w:val="left"/>
        <w:rPr>
          <w:rFonts w:ascii="宋体" w:hAnsi="宋体" w:cs="宋体"/>
          <w:b/>
          <w:sz w:val="18"/>
          <w:szCs w:val="18"/>
        </w:rPr>
      </w:pPr>
      <w:r>
        <w:rPr>
          <w:rFonts w:hint="eastAsia" w:ascii="宋体" w:hAnsi="宋体" w:cs="宋体"/>
          <w:b/>
          <w:sz w:val="18"/>
          <w:szCs w:val="18"/>
          <w:lang w:bidi="ar"/>
        </w:rPr>
        <w:t>九、乙方权利义务</w:t>
      </w:r>
    </w:p>
    <w:p w14:paraId="495B0F7F">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乙方应按照《中国注册会计师法》、《中国注册会计师和独立审计准则》的要求，对被审计单位提供的会计报表和有关资料依法进行审计，出具真实、合法、准确、全面的审计报告；</w:t>
      </w:r>
    </w:p>
    <w:p w14:paraId="7BB59D61">
      <w:pPr>
        <w:numPr>
          <w:ilvl w:val="0"/>
          <w:numId w:val="10"/>
        </w:numPr>
        <w:autoSpaceDE w:val="0"/>
        <w:autoSpaceDN w:val="0"/>
        <w:adjustRightInd w:val="0"/>
        <w:jc w:val="left"/>
        <w:rPr>
          <w:rFonts w:ascii="宋体" w:hAnsi="宋体" w:cs="宋体"/>
          <w:bCs/>
          <w:sz w:val="18"/>
          <w:szCs w:val="18"/>
        </w:rPr>
      </w:pPr>
      <w:r>
        <w:rPr>
          <w:rFonts w:hint="eastAsia" w:ascii="宋体" w:hAnsi="宋体" w:cs="宋体"/>
          <w:b/>
          <w:sz w:val="18"/>
          <w:szCs w:val="18"/>
          <w:lang w:bidi="ar"/>
        </w:rPr>
        <w:t>乙方进场审计项目负责人：，具有（详见附件）。</w:t>
      </w:r>
      <w:r>
        <w:rPr>
          <w:rFonts w:hint="eastAsia" w:ascii="宋体" w:hAnsi="宋体" w:cs="宋体"/>
          <w:bCs/>
          <w:sz w:val="18"/>
          <w:szCs w:val="18"/>
          <w:lang w:bidi="ar"/>
        </w:rPr>
        <w:t>项目组其他人员：。</w:t>
      </w:r>
    </w:p>
    <w:p w14:paraId="77C37443">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乙方审计人员在办理审计事项时，应当客观公正、实事求是、廉洁自律，并保持严谨、稳健、负责的职业态度，在执行审计任务时，应真实反映审计结果，客观评价审计事项；</w:t>
      </w:r>
    </w:p>
    <w:p w14:paraId="7E8A5CEE">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乙方在执行业务中知悉的商业秘密，负有保密义务；</w:t>
      </w:r>
    </w:p>
    <w:p w14:paraId="305961E5">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乙方办理审计事项，与被审计单位或审计事项有利害关系的，应当回避；</w:t>
      </w:r>
    </w:p>
    <w:p w14:paraId="34B5AEA2">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乙方执行审计业务，遇有下列情形之一的，应当拒绝出具有关报告：</w:t>
      </w:r>
    </w:p>
    <w:p w14:paraId="536C3F3D">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1 \* GB2 \* MERGEFORMAT </w:instrText>
      </w:r>
      <w:r>
        <w:rPr>
          <w:rFonts w:hint="eastAsia" w:ascii="宋体" w:hAnsi="宋体" w:cs="宋体"/>
          <w:bCs/>
          <w:sz w:val="18"/>
          <w:szCs w:val="18"/>
          <w:lang w:bidi="ar"/>
        </w:rPr>
        <w:fldChar w:fldCharType="separate"/>
      </w:r>
      <w:r>
        <w:rPr>
          <w:rFonts w:ascii="Times New Roman" w:hAnsi="Times New Roman"/>
          <w:lang w:bidi="ar"/>
        </w:rPr>
        <w:t>⑴</w:t>
      </w:r>
      <w:r>
        <w:rPr>
          <w:rFonts w:hint="eastAsia" w:ascii="宋体" w:hAnsi="宋体" w:cs="宋体"/>
          <w:bCs/>
          <w:sz w:val="18"/>
          <w:szCs w:val="18"/>
          <w:lang w:bidi="ar"/>
        </w:rPr>
        <w:fldChar w:fldCharType="end"/>
      </w:r>
      <w:r>
        <w:rPr>
          <w:rFonts w:hint="eastAsia" w:ascii="宋体" w:hAnsi="宋体" w:cs="宋体"/>
          <w:bCs/>
          <w:sz w:val="18"/>
          <w:szCs w:val="18"/>
          <w:lang w:bidi="ar"/>
        </w:rPr>
        <w:t>甲方要求乙方作不实审计报告的；</w:t>
      </w:r>
    </w:p>
    <w:p w14:paraId="26C5C6B6">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甲方故意不提供有关会计资料和文件的；</w:t>
      </w:r>
    </w:p>
    <w:p w14:paraId="615CEA2C">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3 \* GB2 \* MERGEFORMAT </w:instrText>
      </w:r>
      <w:r>
        <w:rPr>
          <w:rFonts w:hint="eastAsia" w:ascii="宋体" w:hAnsi="宋体" w:cs="宋体"/>
          <w:bCs/>
          <w:sz w:val="18"/>
          <w:szCs w:val="18"/>
          <w:lang w:bidi="ar"/>
        </w:rPr>
        <w:fldChar w:fldCharType="separate"/>
      </w:r>
      <w:r>
        <w:rPr>
          <w:rFonts w:ascii="Times New Roman" w:hAnsi="Times New Roman"/>
          <w:lang w:bidi="ar"/>
        </w:rPr>
        <w:t>⑶</w:t>
      </w:r>
      <w:r>
        <w:rPr>
          <w:rFonts w:hint="eastAsia" w:ascii="宋体" w:hAnsi="宋体" w:cs="宋体"/>
          <w:bCs/>
          <w:sz w:val="18"/>
          <w:szCs w:val="18"/>
          <w:lang w:bidi="ar"/>
        </w:rPr>
        <w:fldChar w:fldCharType="end"/>
      </w:r>
      <w:r>
        <w:rPr>
          <w:rFonts w:hint="eastAsia" w:ascii="宋体" w:hAnsi="宋体" w:cs="宋体"/>
          <w:bCs/>
          <w:sz w:val="18"/>
          <w:szCs w:val="18"/>
          <w:lang w:bidi="ar"/>
        </w:rPr>
        <w:t>因甲方有其他不合理要求，致使注册会计师出具的报告不能对财务会计的重要事项作出正确表述的。</w:t>
      </w:r>
    </w:p>
    <w:p w14:paraId="2B4BB50E">
      <w:pPr>
        <w:numPr>
          <w:ilvl w:val="0"/>
          <w:numId w:val="10"/>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乙方及乙方审计人员在审计期间，不得有下列行为：</w:t>
      </w:r>
    </w:p>
    <w:p w14:paraId="1025ADBD">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1 \* GB2 \* MERGEFORMAT </w:instrText>
      </w:r>
      <w:r>
        <w:rPr>
          <w:rFonts w:hint="eastAsia" w:ascii="宋体" w:hAnsi="宋体" w:cs="宋体"/>
          <w:bCs/>
          <w:sz w:val="18"/>
          <w:szCs w:val="18"/>
          <w:lang w:bidi="ar"/>
        </w:rPr>
        <w:fldChar w:fldCharType="separate"/>
      </w:r>
      <w:r>
        <w:rPr>
          <w:rFonts w:ascii="Times New Roman" w:hAnsi="Times New Roman"/>
          <w:lang w:bidi="ar"/>
        </w:rPr>
        <w:t>⑴</w:t>
      </w:r>
      <w:r>
        <w:rPr>
          <w:rFonts w:hint="eastAsia" w:ascii="宋体" w:hAnsi="宋体" w:cs="宋体"/>
          <w:bCs/>
          <w:sz w:val="18"/>
          <w:szCs w:val="18"/>
          <w:lang w:bidi="ar"/>
        </w:rPr>
        <w:fldChar w:fldCharType="end"/>
      </w:r>
      <w:r>
        <w:rPr>
          <w:rFonts w:hint="eastAsia" w:ascii="宋体" w:hAnsi="宋体" w:cs="宋体"/>
          <w:bCs/>
          <w:sz w:val="18"/>
          <w:szCs w:val="18"/>
          <w:lang w:bidi="ar"/>
        </w:rPr>
        <w:t>违反法律、行政法规的规定，买卖被审计单位的股票、债券或者不得购买被审计单位或者个人的其他财产；</w:t>
      </w:r>
    </w:p>
    <w:p w14:paraId="7C62E37D">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索取、收受委托合同约定以外的酬金或者其他财务，或者利用执行业务之便，谋取其他不正当的利益；</w:t>
      </w:r>
    </w:p>
    <w:p w14:paraId="11DDFA93">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3 \* GB2 \* MERGEFORMAT </w:instrText>
      </w:r>
      <w:r>
        <w:rPr>
          <w:rFonts w:hint="eastAsia" w:ascii="宋体" w:hAnsi="宋体" w:cs="宋体"/>
          <w:bCs/>
          <w:sz w:val="18"/>
          <w:szCs w:val="18"/>
          <w:lang w:bidi="ar"/>
        </w:rPr>
        <w:fldChar w:fldCharType="separate"/>
      </w:r>
      <w:r>
        <w:rPr>
          <w:rFonts w:ascii="Times New Roman" w:hAnsi="Times New Roman"/>
          <w:lang w:bidi="ar"/>
        </w:rPr>
        <w:t>⑶</w:t>
      </w:r>
      <w:r>
        <w:rPr>
          <w:rFonts w:hint="eastAsia" w:ascii="宋体" w:hAnsi="宋体" w:cs="宋体"/>
          <w:bCs/>
          <w:sz w:val="18"/>
          <w:szCs w:val="18"/>
          <w:lang w:bidi="ar"/>
        </w:rPr>
        <w:fldChar w:fldCharType="end"/>
      </w:r>
      <w:r>
        <w:rPr>
          <w:rFonts w:hint="eastAsia" w:ascii="宋体" w:hAnsi="宋体" w:cs="宋体"/>
          <w:bCs/>
          <w:sz w:val="18"/>
          <w:szCs w:val="18"/>
          <w:lang w:bidi="ar"/>
        </w:rPr>
        <w:t>接受委托催收债款；</w:t>
      </w:r>
    </w:p>
    <w:p w14:paraId="556AB82B">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4 \* GB2 \* MERGEFORMAT </w:instrText>
      </w:r>
      <w:r>
        <w:rPr>
          <w:rFonts w:hint="eastAsia" w:ascii="宋体" w:hAnsi="宋体" w:cs="宋体"/>
          <w:bCs/>
          <w:sz w:val="18"/>
          <w:szCs w:val="18"/>
          <w:lang w:bidi="ar"/>
        </w:rPr>
        <w:fldChar w:fldCharType="separate"/>
      </w:r>
      <w:r>
        <w:rPr>
          <w:rFonts w:ascii="Times New Roman" w:hAnsi="Times New Roman"/>
          <w:lang w:bidi="ar"/>
        </w:rPr>
        <w:t>⑷</w:t>
      </w:r>
      <w:r>
        <w:rPr>
          <w:rFonts w:hint="eastAsia" w:ascii="宋体" w:hAnsi="宋体" w:cs="宋体"/>
          <w:bCs/>
          <w:sz w:val="18"/>
          <w:szCs w:val="18"/>
          <w:lang w:bidi="ar"/>
        </w:rPr>
        <w:fldChar w:fldCharType="end"/>
      </w:r>
      <w:r>
        <w:rPr>
          <w:rFonts w:hint="eastAsia" w:ascii="宋体" w:hAnsi="宋体" w:cs="宋体"/>
          <w:bCs/>
          <w:sz w:val="18"/>
          <w:szCs w:val="18"/>
          <w:lang w:bidi="ar"/>
        </w:rPr>
        <w:t>允许他人以本人名义执行业务或将审计事项转包他人；</w:t>
      </w:r>
    </w:p>
    <w:p w14:paraId="5DE8FB67">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5 \* GB2 \* MERGEFORMAT </w:instrText>
      </w:r>
      <w:r>
        <w:rPr>
          <w:rFonts w:hint="eastAsia" w:ascii="宋体" w:hAnsi="宋体" w:cs="宋体"/>
          <w:bCs/>
          <w:sz w:val="18"/>
          <w:szCs w:val="18"/>
          <w:lang w:bidi="ar"/>
        </w:rPr>
        <w:fldChar w:fldCharType="separate"/>
      </w:r>
      <w:r>
        <w:rPr>
          <w:rFonts w:ascii="Times New Roman" w:hAnsi="Times New Roman"/>
          <w:lang w:bidi="ar"/>
        </w:rPr>
        <w:t>⑸</w:t>
      </w:r>
      <w:r>
        <w:rPr>
          <w:rFonts w:hint="eastAsia" w:ascii="宋体" w:hAnsi="宋体" w:cs="宋体"/>
          <w:bCs/>
          <w:sz w:val="18"/>
          <w:szCs w:val="18"/>
          <w:lang w:bidi="ar"/>
        </w:rPr>
        <w:fldChar w:fldCharType="end"/>
      </w:r>
      <w:r>
        <w:rPr>
          <w:rFonts w:hint="eastAsia" w:ascii="宋体" w:hAnsi="宋体" w:cs="宋体"/>
          <w:bCs/>
          <w:sz w:val="18"/>
          <w:szCs w:val="18"/>
          <w:lang w:bidi="ar"/>
        </w:rPr>
        <w:t>同时在两个或者两个以上的会计师事务所执业；</w:t>
      </w:r>
    </w:p>
    <w:p w14:paraId="5D210C72">
      <w:pPr>
        <w:autoSpaceDE w:val="0"/>
        <w:autoSpaceDN w:val="0"/>
        <w:adjustRightInd w:val="0"/>
        <w:jc w:val="left"/>
        <w:rPr>
          <w:rFonts w:ascii="宋体" w:hAnsi="宋体" w:cs="宋体"/>
          <w:b/>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6 \* GB2 \* MERGEFORMAT </w:instrText>
      </w:r>
      <w:r>
        <w:rPr>
          <w:rFonts w:hint="eastAsia" w:ascii="宋体" w:hAnsi="宋体" w:cs="宋体"/>
          <w:bCs/>
          <w:sz w:val="18"/>
          <w:szCs w:val="18"/>
          <w:lang w:bidi="ar"/>
        </w:rPr>
        <w:fldChar w:fldCharType="separate"/>
      </w:r>
      <w:r>
        <w:rPr>
          <w:rFonts w:ascii="Times New Roman" w:hAnsi="Times New Roman"/>
          <w:lang w:bidi="ar"/>
        </w:rPr>
        <w:t>⑹</w:t>
      </w:r>
      <w:r>
        <w:rPr>
          <w:rFonts w:hint="eastAsia" w:ascii="宋体" w:hAnsi="宋体" w:cs="宋体"/>
          <w:bCs/>
          <w:sz w:val="18"/>
          <w:szCs w:val="18"/>
          <w:lang w:bidi="ar"/>
        </w:rPr>
        <w:fldChar w:fldCharType="end"/>
      </w:r>
      <w:r>
        <w:rPr>
          <w:rFonts w:hint="eastAsia" w:ascii="宋体" w:hAnsi="宋体" w:cs="宋体"/>
          <w:bCs/>
          <w:sz w:val="18"/>
          <w:szCs w:val="18"/>
          <w:lang w:bidi="ar"/>
        </w:rPr>
        <w:t>其他违反法律、行政法规的行为。</w:t>
      </w:r>
    </w:p>
    <w:p w14:paraId="7E2F5EA2">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十、回避</w:t>
      </w:r>
    </w:p>
    <w:p w14:paraId="2B7A4C31">
      <w:pPr>
        <w:autoSpaceDE w:val="0"/>
        <w:autoSpaceDN w:val="0"/>
        <w:adjustRightInd w:val="0"/>
        <w:ind w:firstLine="360" w:firstLineChars="200"/>
        <w:jc w:val="left"/>
        <w:rPr>
          <w:rFonts w:ascii="宋体" w:hAnsi="宋体" w:cs="宋体"/>
          <w:bCs/>
          <w:sz w:val="18"/>
          <w:szCs w:val="18"/>
        </w:rPr>
      </w:pPr>
      <w:r>
        <w:rPr>
          <w:rFonts w:hint="eastAsia" w:ascii="宋体" w:hAnsi="宋体" w:cs="宋体"/>
          <w:bCs/>
          <w:sz w:val="18"/>
          <w:szCs w:val="18"/>
          <w:lang w:bidi="ar"/>
        </w:rPr>
        <w:t>乙方及乙方审计人员有下列情况之一的，应当回避：</w:t>
      </w:r>
    </w:p>
    <w:p w14:paraId="4750D0BE">
      <w:pPr>
        <w:numPr>
          <w:ilvl w:val="0"/>
          <w:numId w:val="11"/>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与被审计单位负责人和有关主管人员之间有夫妻关系、直系血亲关系、三代以内旁系血亲以及近姻亲关系的；</w:t>
      </w:r>
    </w:p>
    <w:p w14:paraId="7DA02725">
      <w:pPr>
        <w:numPr>
          <w:ilvl w:val="0"/>
          <w:numId w:val="11"/>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与被审计单位或者审计事项有经济利益关系的；</w:t>
      </w:r>
    </w:p>
    <w:p w14:paraId="0ACA660F">
      <w:pPr>
        <w:numPr>
          <w:ilvl w:val="0"/>
          <w:numId w:val="11"/>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与被审计单位或者审计事项有其他利害关系，可能影响公正履行职务的。</w:t>
      </w:r>
    </w:p>
    <w:p w14:paraId="4676006C">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十一、违约责任</w:t>
      </w:r>
    </w:p>
    <w:p w14:paraId="17A13A0C">
      <w:pPr>
        <w:pStyle w:val="6"/>
        <w:widowControl/>
        <w:rPr>
          <w:rFonts w:ascii="宋体" w:hAnsi="宋体" w:cs="宋体"/>
          <w:bCs/>
          <w:sz w:val="18"/>
          <w:szCs w:val="18"/>
        </w:rPr>
      </w:pPr>
      <w:r>
        <w:rPr>
          <w:rFonts w:hint="eastAsia" w:ascii="宋体" w:hAnsi="宋体" w:cs="宋体"/>
          <w:bCs/>
          <w:sz w:val="18"/>
          <w:szCs w:val="18"/>
        </w:rPr>
        <w:t>1.乙方未在本合同约定期限内提交审计报告，甲方可以拒绝支付未付的合同价款。乙方未在本合同约定期限内提交审计报告，每逾期一天，甲方按合同总价的5‰向乙方收取滞纳金。乙方逾期 10 日仍未提交审计报告，甲方有权无条件单方解除本合同。</w:t>
      </w:r>
    </w:p>
    <w:p w14:paraId="769EA77B">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2.乙方出具的审计报告内容不真实、不准确或者不符合甲方要求的，甲方有权无条件单方解除本合同，乙方根据本合同所收取的全部价款均应退还甲方；乙方出具不真实审计报告的行为违反相关法律规定的，依法承担法律责任。</w:t>
      </w:r>
    </w:p>
    <w:p w14:paraId="2530B53F">
      <w:pPr>
        <w:autoSpaceDE w:val="0"/>
        <w:autoSpaceDN w:val="0"/>
        <w:adjustRightInd w:val="0"/>
        <w:jc w:val="left"/>
        <w:rPr>
          <w:rFonts w:ascii="宋体" w:hAnsi="宋体" w:cs="宋体"/>
          <w:b/>
          <w:sz w:val="18"/>
          <w:szCs w:val="18"/>
        </w:rPr>
      </w:pPr>
      <w:r>
        <w:rPr>
          <w:rFonts w:hint="eastAsia" w:ascii="宋体" w:hAnsi="宋体" w:cs="宋体"/>
          <w:bCs/>
          <w:sz w:val="18"/>
          <w:szCs w:val="18"/>
          <w:lang w:bidi="ar"/>
        </w:rPr>
        <w:t>3.任何一方违反本合同条款给对方造成损失的，违约方都应负责赔偿由此给对方造成的经济损失。</w:t>
      </w:r>
    </w:p>
    <w:p w14:paraId="41D441BB">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十二、合同的变更与解除</w:t>
      </w:r>
    </w:p>
    <w:p w14:paraId="48C8CA64">
      <w:pPr>
        <w:numPr>
          <w:ilvl w:val="0"/>
          <w:numId w:val="12"/>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本合同履行期间，经协商一致，甲乙双方可以变更本合同的相关条款。</w:t>
      </w:r>
    </w:p>
    <w:p w14:paraId="29DD19F6">
      <w:pPr>
        <w:numPr>
          <w:ilvl w:val="0"/>
          <w:numId w:val="12"/>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出现下列情形，甲乙双方可以解除本合同：</w:t>
      </w:r>
    </w:p>
    <w:p w14:paraId="74F7EF50">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1 \* GB2 \* MERGEFORMAT </w:instrText>
      </w:r>
      <w:r>
        <w:rPr>
          <w:rFonts w:hint="eastAsia" w:ascii="宋体" w:hAnsi="宋体" w:cs="宋体"/>
          <w:bCs/>
          <w:sz w:val="18"/>
          <w:szCs w:val="18"/>
          <w:lang w:bidi="ar"/>
        </w:rPr>
        <w:fldChar w:fldCharType="separate"/>
      </w:r>
      <w:r>
        <w:rPr>
          <w:rFonts w:ascii="Times New Roman" w:hAnsi="Times New Roman"/>
          <w:lang w:bidi="ar"/>
        </w:rPr>
        <w:t>⑴</w:t>
      </w:r>
      <w:r>
        <w:rPr>
          <w:rFonts w:hint="eastAsia" w:ascii="宋体" w:hAnsi="宋体" w:cs="宋体"/>
          <w:bCs/>
          <w:sz w:val="18"/>
          <w:szCs w:val="18"/>
          <w:lang w:bidi="ar"/>
        </w:rPr>
        <w:fldChar w:fldCharType="end"/>
      </w:r>
      <w:r>
        <w:rPr>
          <w:rFonts w:hint="eastAsia" w:ascii="宋体" w:hAnsi="宋体" w:cs="宋体"/>
          <w:bCs/>
          <w:sz w:val="18"/>
          <w:szCs w:val="18"/>
          <w:lang w:bidi="ar"/>
        </w:rPr>
        <w:t>双方协商一致；</w:t>
      </w:r>
    </w:p>
    <w:p w14:paraId="5ABD692B">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法律规定或者本合同约定的其他可以解除合同的情形。</w:t>
      </w:r>
    </w:p>
    <w:p w14:paraId="53E68BE0">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十三、声明及保证</w:t>
      </w:r>
    </w:p>
    <w:p w14:paraId="7E97A0A0">
      <w:pPr>
        <w:numPr>
          <w:ilvl w:val="0"/>
          <w:numId w:val="13"/>
        </w:numPr>
        <w:autoSpaceDE w:val="0"/>
        <w:autoSpaceDN w:val="0"/>
        <w:adjustRightInd w:val="0"/>
        <w:jc w:val="left"/>
        <w:rPr>
          <w:rFonts w:ascii="宋体" w:hAnsi="宋体" w:cs="宋体"/>
          <w:b/>
          <w:sz w:val="18"/>
          <w:szCs w:val="18"/>
        </w:rPr>
      </w:pPr>
      <w:r>
        <w:rPr>
          <w:rFonts w:hint="eastAsia" w:ascii="宋体" w:hAnsi="宋体" w:cs="宋体"/>
          <w:b/>
          <w:sz w:val="18"/>
          <w:szCs w:val="18"/>
          <w:lang w:bidi="ar"/>
        </w:rPr>
        <w:t>甲方</w:t>
      </w:r>
    </w:p>
    <w:p w14:paraId="0DEFAA0B">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1 \* GB2 \* MERGEFORMAT </w:instrText>
      </w:r>
      <w:r>
        <w:rPr>
          <w:rFonts w:hint="eastAsia" w:ascii="宋体" w:hAnsi="宋体" w:cs="宋体"/>
          <w:sz w:val="18"/>
          <w:szCs w:val="18"/>
          <w:lang w:bidi="ar"/>
        </w:rPr>
        <w:fldChar w:fldCharType="separate"/>
      </w:r>
      <w:r>
        <w:rPr>
          <w:rFonts w:ascii="Times New Roman" w:hAnsi="Times New Roman"/>
          <w:lang w:bidi="ar"/>
        </w:rPr>
        <w:t>⑴</w:t>
      </w:r>
      <w:r>
        <w:rPr>
          <w:rFonts w:hint="eastAsia" w:ascii="宋体" w:hAnsi="宋体" w:cs="宋体"/>
          <w:sz w:val="18"/>
          <w:szCs w:val="18"/>
          <w:lang w:bidi="ar"/>
        </w:rPr>
        <w:fldChar w:fldCharType="end"/>
      </w:r>
      <w:r>
        <w:rPr>
          <w:rFonts w:hint="eastAsia" w:ascii="宋体" w:hAnsi="宋体" w:cs="宋体"/>
          <w:sz w:val="18"/>
          <w:szCs w:val="18"/>
          <w:lang w:bidi="ar"/>
        </w:rPr>
        <w:t>甲方有权签署并有能力履行本合同。</w:t>
      </w:r>
    </w:p>
    <w:p w14:paraId="722F6C3F">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2 \* GB2 \* MERGEFORMAT </w:instrText>
      </w:r>
      <w:r>
        <w:rPr>
          <w:rFonts w:hint="eastAsia" w:ascii="宋体" w:hAnsi="宋体" w:cs="宋体"/>
          <w:sz w:val="18"/>
          <w:szCs w:val="18"/>
          <w:lang w:bidi="ar"/>
        </w:rPr>
        <w:fldChar w:fldCharType="separate"/>
      </w:r>
      <w:r>
        <w:rPr>
          <w:rFonts w:ascii="Times New Roman" w:hAnsi="Times New Roman"/>
          <w:lang w:bidi="ar"/>
        </w:rPr>
        <w:t>⑵</w:t>
      </w:r>
      <w:r>
        <w:rPr>
          <w:rFonts w:hint="eastAsia" w:ascii="宋体" w:hAnsi="宋体" w:cs="宋体"/>
          <w:sz w:val="18"/>
          <w:szCs w:val="18"/>
          <w:lang w:bidi="ar"/>
        </w:rPr>
        <w:fldChar w:fldCharType="end"/>
      </w:r>
      <w:r>
        <w:rPr>
          <w:rFonts w:hint="eastAsia" w:ascii="宋体" w:hAnsi="宋体" w:cs="宋体"/>
          <w:sz w:val="18"/>
          <w:szCs w:val="18"/>
          <w:lang w:bidi="ar"/>
        </w:rPr>
        <w:t>甲方签署和履行本合同所需的一切手续均已办妥并合法有效。</w:t>
      </w:r>
    </w:p>
    <w:p w14:paraId="56990DB9">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3 \* GB2 \* MERGEFORMAT </w:instrText>
      </w:r>
      <w:r>
        <w:rPr>
          <w:rFonts w:hint="eastAsia" w:ascii="宋体" w:hAnsi="宋体" w:cs="宋体"/>
          <w:sz w:val="18"/>
          <w:szCs w:val="18"/>
          <w:lang w:bidi="ar"/>
        </w:rPr>
        <w:fldChar w:fldCharType="separate"/>
      </w:r>
      <w:r>
        <w:rPr>
          <w:rFonts w:ascii="Times New Roman" w:hAnsi="Times New Roman"/>
          <w:lang w:bidi="ar"/>
        </w:rPr>
        <w:t>⑶</w:t>
      </w:r>
      <w:r>
        <w:rPr>
          <w:rFonts w:hint="eastAsia" w:ascii="宋体" w:hAnsi="宋体" w:cs="宋体"/>
          <w:sz w:val="18"/>
          <w:szCs w:val="18"/>
          <w:lang w:bidi="ar"/>
        </w:rPr>
        <w:fldChar w:fldCharType="end"/>
      </w:r>
      <w:r>
        <w:rPr>
          <w:rFonts w:hint="eastAsia" w:ascii="宋体" w:hAnsi="宋体" w:cs="宋体"/>
          <w:sz w:val="18"/>
          <w:szCs w:val="18"/>
          <w:lang w:bidi="ar"/>
        </w:rPr>
        <w:t>甲方能够提供并满足审计工作要求的相关资料和凭证。</w:t>
      </w:r>
    </w:p>
    <w:p w14:paraId="64DDB6DD">
      <w:pPr>
        <w:numPr>
          <w:ilvl w:val="0"/>
          <w:numId w:val="13"/>
        </w:numPr>
        <w:autoSpaceDE w:val="0"/>
        <w:autoSpaceDN w:val="0"/>
        <w:adjustRightInd w:val="0"/>
        <w:jc w:val="left"/>
        <w:rPr>
          <w:rFonts w:ascii="宋体" w:hAnsi="宋体" w:cs="宋体"/>
          <w:b/>
          <w:sz w:val="18"/>
          <w:szCs w:val="18"/>
        </w:rPr>
      </w:pPr>
      <w:r>
        <w:rPr>
          <w:rFonts w:hint="eastAsia" w:ascii="宋体" w:hAnsi="宋体" w:cs="宋体"/>
          <w:b/>
          <w:sz w:val="18"/>
          <w:szCs w:val="18"/>
          <w:lang w:bidi="ar"/>
        </w:rPr>
        <w:t>乙方</w:t>
      </w:r>
    </w:p>
    <w:p w14:paraId="0E11DE03">
      <w:pPr>
        <w:autoSpaceDE w:val="0"/>
        <w:autoSpaceDN w:val="0"/>
        <w:adjustRightInd w:val="0"/>
        <w:jc w:val="left"/>
        <w:rPr>
          <w:rFonts w:ascii="宋体" w:hAnsi="宋体" w:cs="宋体"/>
          <w:bCs/>
          <w:sz w:val="18"/>
          <w:szCs w:val="18"/>
        </w:rPr>
      </w:pPr>
      <w:r>
        <w:rPr>
          <w:rFonts w:hint="eastAsia" w:ascii="宋体" w:hAnsi="宋体" w:cs="宋体"/>
          <w:b/>
          <w:sz w:val="18"/>
          <w:szCs w:val="18"/>
          <w:lang w:bidi="ar"/>
        </w:rPr>
        <w:fldChar w:fldCharType="begin"/>
      </w:r>
      <w:r>
        <w:rPr>
          <w:rFonts w:hint="eastAsia" w:ascii="宋体" w:hAnsi="宋体" w:cs="宋体"/>
          <w:b/>
          <w:sz w:val="18"/>
          <w:szCs w:val="18"/>
          <w:lang w:bidi="ar"/>
        </w:rPr>
        <w:instrText xml:space="preserve"> = 1 \* GB2 \* MERGEFORMAT </w:instrText>
      </w:r>
      <w:r>
        <w:rPr>
          <w:rFonts w:hint="eastAsia" w:ascii="宋体" w:hAnsi="宋体" w:cs="宋体"/>
          <w:b/>
          <w:sz w:val="18"/>
          <w:szCs w:val="18"/>
          <w:lang w:bidi="ar"/>
        </w:rPr>
        <w:fldChar w:fldCharType="separate"/>
      </w:r>
      <w:r>
        <w:rPr>
          <w:rFonts w:ascii="Times New Roman" w:hAnsi="Times New Roman"/>
          <w:lang w:bidi="ar"/>
        </w:rPr>
        <w:t>⑴</w:t>
      </w:r>
      <w:r>
        <w:rPr>
          <w:rFonts w:hint="eastAsia" w:ascii="宋体" w:hAnsi="宋体" w:cs="宋体"/>
          <w:b/>
          <w:sz w:val="18"/>
          <w:szCs w:val="18"/>
          <w:lang w:bidi="ar"/>
        </w:rPr>
        <w:fldChar w:fldCharType="end"/>
      </w:r>
      <w:r>
        <w:rPr>
          <w:rFonts w:hint="eastAsia" w:ascii="宋体" w:hAnsi="宋体" w:cs="宋体"/>
          <w:bCs/>
          <w:sz w:val="18"/>
          <w:szCs w:val="18"/>
          <w:lang w:bidi="ar"/>
        </w:rPr>
        <w:t>乙方有权签署并有能力履行本合同。</w:t>
      </w:r>
    </w:p>
    <w:p w14:paraId="67F24CD5">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乙方承诺按照诚信原则，恪守审计法律法规和审计工作人员的执业纪律，全面履行合同义务。</w:t>
      </w:r>
    </w:p>
    <w:p w14:paraId="357EB154">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3 \* GB2 \* MERGEFORMAT </w:instrText>
      </w:r>
      <w:r>
        <w:rPr>
          <w:rFonts w:hint="eastAsia" w:ascii="宋体" w:hAnsi="宋体" w:cs="宋体"/>
          <w:bCs/>
          <w:sz w:val="18"/>
          <w:szCs w:val="18"/>
          <w:lang w:bidi="ar"/>
        </w:rPr>
        <w:fldChar w:fldCharType="separate"/>
      </w:r>
      <w:r>
        <w:rPr>
          <w:rFonts w:ascii="Times New Roman" w:hAnsi="Times New Roman"/>
          <w:lang w:bidi="ar"/>
        </w:rPr>
        <w:t>⑶</w:t>
      </w:r>
      <w:r>
        <w:rPr>
          <w:rFonts w:hint="eastAsia" w:ascii="宋体" w:hAnsi="宋体" w:cs="宋体"/>
          <w:bCs/>
          <w:sz w:val="18"/>
          <w:szCs w:val="18"/>
          <w:lang w:bidi="ar"/>
        </w:rPr>
        <w:fldChar w:fldCharType="end"/>
      </w:r>
      <w:r>
        <w:rPr>
          <w:rFonts w:hint="eastAsia" w:ascii="宋体" w:hAnsi="宋体" w:cs="宋体"/>
          <w:bCs/>
          <w:sz w:val="18"/>
          <w:szCs w:val="18"/>
          <w:lang w:bidi="ar"/>
        </w:rPr>
        <w:t>按期完成审计工作，提交符合甲方要求和目的的审计报告，并对报告的内容承担责任。</w:t>
      </w:r>
    </w:p>
    <w:p w14:paraId="7E56D8CA">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十四、保密条款</w:t>
      </w:r>
    </w:p>
    <w:p w14:paraId="4CE94228">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双方确定因履行本合同应遵守的保密义务如下：</w:t>
      </w:r>
    </w:p>
    <w:p w14:paraId="7C56F6FC">
      <w:pPr>
        <w:numPr>
          <w:ilvl w:val="0"/>
          <w:numId w:val="14"/>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甲方</w:t>
      </w:r>
    </w:p>
    <w:p w14:paraId="64620DF9">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1 \* GB2 \* MERGEFORMAT </w:instrText>
      </w:r>
      <w:r>
        <w:rPr>
          <w:rFonts w:hint="eastAsia" w:ascii="宋体" w:hAnsi="宋体" w:cs="宋体"/>
          <w:sz w:val="18"/>
          <w:szCs w:val="18"/>
          <w:lang w:bidi="ar"/>
        </w:rPr>
        <w:fldChar w:fldCharType="separate"/>
      </w:r>
      <w:r>
        <w:rPr>
          <w:rFonts w:ascii="Times New Roman" w:hAnsi="Times New Roman"/>
          <w:lang w:bidi="ar"/>
        </w:rPr>
        <w:t>⑴</w:t>
      </w:r>
      <w:r>
        <w:rPr>
          <w:rFonts w:hint="eastAsia" w:ascii="宋体" w:hAnsi="宋体" w:cs="宋体"/>
          <w:sz w:val="18"/>
          <w:szCs w:val="18"/>
          <w:lang w:bidi="ar"/>
        </w:rPr>
        <w:fldChar w:fldCharType="end"/>
      </w:r>
      <w:r>
        <w:rPr>
          <w:rFonts w:hint="eastAsia" w:ascii="宋体" w:hAnsi="宋体" w:cs="宋体"/>
          <w:sz w:val="18"/>
          <w:szCs w:val="18"/>
          <w:lang w:bidi="ar"/>
        </w:rPr>
        <w:t>保密内容：乙方审计报告中明确要求保密的事项；</w:t>
      </w:r>
    </w:p>
    <w:p w14:paraId="4C9EA8D1">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2 \* GB2 \* MERGEFORMAT </w:instrText>
      </w:r>
      <w:r>
        <w:rPr>
          <w:rFonts w:hint="eastAsia" w:ascii="宋体" w:hAnsi="宋体" w:cs="宋体"/>
          <w:sz w:val="18"/>
          <w:szCs w:val="18"/>
          <w:lang w:bidi="ar"/>
        </w:rPr>
        <w:fldChar w:fldCharType="separate"/>
      </w:r>
      <w:r>
        <w:rPr>
          <w:rFonts w:ascii="Times New Roman" w:hAnsi="Times New Roman"/>
          <w:lang w:bidi="ar"/>
        </w:rPr>
        <w:t>⑵</w:t>
      </w:r>
      <w:r>
        <w:rPr>
          <w:rFonts w:hint="eastAsia" w:ascii="宋体" w:hAnsi="宋体" w:cs="宋体"/>
          <w:sz w:val="18"/>
          <w:szCs w:val="18"/>
          <w:lang w:bidi="ar"/>
        </w:rPr>
        <w:fldChar w:fldCharType="end"/>
      </w:r>
      <w:r>
        <w:rPr>
          <w:rFonts w:hint="eastAsia" w:ascii="宋体" w:hAnsi="宋体" w:cs="宋体"/>
          <w:sz w:val="18"/>
          <w:szCs w:val="18"/>
          <w:lang w:bidi="ar"/>
        </w:rPr>
        <w:t>涉密人员范围：参与配合乙方审计的人员。</w:t>
      </w:r>
    </w:p>
    <w:p w14:paraId="2222BB9C">
      <w:pPr>
        <w:autoSpaceDE w:val="0"/>
        <w:autoSpaceDN w:val="0"/>
        <w:adjustRightInd w:val="0"/>
        <w:jc w:val="left"/>
        <w:rPr>
          <w:rFonts w:ascii="宋体" w:hAnsi="宋体" w:cs="宋体"/>
          <w:sz w:val="18"/>
          <w:szCs w:val="18"/>
        </w:rPr>
      </w:pPr>
      <w:r>
        <w:rPr>
          <w:rFonts w:hint="eastAsia" w:ascii="宋体" w:hAnsi="宋体" w:cs="宋体"/>
          <w:sz w:val="18"/>
          <w:szCs w:val="18"/>
          <w:lang w:bidi="ar"/>
        </w:rPr>
        <w:fldChar w:fldCharType="begin"/>
      </w:r>
      <w:r>
        <w:rPr>
          <w:rFonts w:hint="eastAsia" w:ascii="宋体" w:hAnsi="宋体" w:cs="宋体"/>
          <w:sz w:val="18"/>
          <w:szCs w:val="18"/>
          <w:lang w:bidi="ar"/>
        </w:rPr>
        <w:instrText xml:space="preserve"> = 3 \* GB2 \* MERGEFORMAT </w:instrText>
      </w:r>
      <w:r>
        <w:rPr>
          <w:rFonts w:hint="eastAsia" w:ascii="宋体" w:hAnsi="宋体" w:cs="宋体"/>
          <w:sz w:val="18"/>
          <w:szCs w:val="18"/>
          <w:lang w:bidi="ar"/>
        </w:rPr>
        <w:fldChar w:fldCharType="separate"/>
      </w:r>
      <w:r>
        <w:rPr>
          <w:rFonts w:ascii="Times New Roman" w:hAnsi="Times New Roman"/>
          <w:lang w:bidi="ar"/>
        </w:rPr>
        <w:t>⑶</w:t>
      </w:r>
      <w:r>
        <w:rPr>
          <w:rFonts w:hint="eastAsia" w:ascii="宋体" w:hAnsi="宋体" w:cs="宋体"/>
          <w:sz w:val="18"/>
          <w:szCs w:val="18"/>
          <w:lang w:bidi="ar"/>
        </w:rPr>
        <w:fldChar w:fldCharType="end"/>
      </w:r>
      <w:r>
        <w:rPr>
          <w:rFonts w:hint="eastAsia" w:ascii="宋体" w:hAnsi="宋体" w:cs="宋体"/>
          <w:sz w:val="18"/>
          <w:szCs w:val="18"/>
          <w:lang w:bidi="ar"/>
        </w:rPr>
        <w:t>涉密责任：甲方泄露给乙方造成经济损失的，赔偿由此给乙方造成的损失。</w:t>
      </w:r>
    </w:p>
    <w:p w14:paraId="300872AB">
      <w:pPr>
        <w:numPr>
          <w:ilvl w:val="0"/>
          <w:numId w:val="14"/>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乙方</w:t>
      </w:r>
    </w:p>
    <w:p w14:paraId="2A06E5B3">
      <w:pPr>
        <w:autoSpaceDE w:val="0"/>
        <w:autoSpaceDN w:val="0"/>
        <w:adjustRightInd w:val="0"/>
        <w:jc w:val="left"/>
        <w:rPr>
          <w:rFonts w:ascii="宋体" w:hAnsi="宋体" w:cs="宋体"/>
          <w:bCs/>
          <w:sz w:val="18"/>
          <w:szCs w:val="18"/>
        </w:rPr>
      </w:pPr>
      <w:r>
        <w:rPr>
          <w:rFonts w:hint="eastAsia" w:ascii="宋体" w:hAnsi="宋体" w:cs="宋体"/>
          <w:b/>
          <w:sz w:val="18"/>
          <w:szCs w:val="18"/>
          <w:lang w:bidi="ar"/>
        </w:rPr>
        <w:fldChar w:fldCharType="begin"/>
      </w:r>
      <w:r>
        <w:rPr>
          <w:rFonts w:hint="eastAsia" w:ascii="宋体" w:hAnsi="宋体" w:cs="宋体"/>
          <w:b/>
          <w:sz w:val="18"/>
          <w:szCs w:val="18"/>
          <w:lang w:bidi="ar"/>
        </w:rPr>
        <w:instrText xml:space="preserve"> = 1 \* GB2 \* MERGEFORMAT </w:instrText>
      </w:r>
      <w:r>
        <w:rPr>
          <w:rFonts w:hint="eastAsia" w:ascii="宋体" w:hAnsi="宋体" w:cs="宋体"/>
          <w:b/>
          <w:sz w:val="18"/>
          <w:szCs w:val="18"/>
          <w:lang w:bidi="ar"/>
        </w:rPr>
        <w:fldChar w:fldCharType="separate"/>
      </w:r>
      <w:r>
        <w:rPr>
          <w:rFonts w:ascii="Times New Roman" w:hAnsi="Times New Roman"/>
          <w:lang w:bidi="ar"/>
        </w:rPr>
        <w:t>⑴</w:t>
      </w:r>
      <w:r>
        <w:rPr>
          <w:rFonts w:hint="eastAsia" w:ascii="宋体" w:hAnsi="宋体" w:cs="宋体"/>
          <w:b/>
          <w:sz w:val="18"/>
          <w:szCs w:val="18"/>
          <w:lang w:bidi="ar"/>
        </w:rPr>
        <w:fldChar w:fldCharType="end"/>
      </w:r>
      <w:r>
        <w:rPr>
          <w:rFonts w:hint="eastAsia" w:ascii="宋体" w:hAnsi="宋体" w:cs="宋体"/>
          <w:bCs/>
          <w:sz w:val="18"/>
          <w:szCs w:val="18"/>
          <w:lang w:bidi="ar"/>
        </w:rPr>
        <w:t>保密内容：在合同洽谈和审计过程中，了解和掌握甲方的经营信息、技术信息、客户信息和甲方要求保密的信息和资料；本合同内容；审计工作所涉及的全部内容。</w:t>
      </w:r>
    </w:p>
    <w:p w14:paraId="0B6A93BF">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2 \* GB2 \* MERGEFORMAT </w:instrText>
      </w:r>
      <w:r>
        <w:rPr>
          <w:rFonts w:hint="eastAsia" w:ascii="宋体" w:hAnsi="宋体" w:cs="宋体"/>
          <w:bCs/>
          <w:sz w:val="18"/>
          <w:szCs w:val="18"/>
          <w:lang w:bidi="ar"/>
        </w:rPr>
        <w:fldChar w:fldCharType="separate"/>
      </w:r>
      <w:r>
        <w:rPr>
          <w:rFonts w:ascii="Times New Roman" w:hAnsi="Times New Roman"/>
          <w:lang w:bidi="ar"/>
        </w:rPr>
        <w:t>⑵</w:t>
      </w:r>
      <w:r>
        <w:rPr>
          <w:rFonts w:hint="eastAsia" w:ascii="宋体" w:hAnsi="宋体" w:cs="宋体"/>
          <w:bCs/>
          <w:sz w:val="18"/>
          <w:szCs w:val="18"/>
          <w:lang w:bidi="ar"/>
        </w:rPr>
        <w:fldChar w:fldCharType="end"/>
      </w:r>
      <w:r>
        <w:rPr>
          <w:rFonts w:hint="eastAsia" w:ascii="宋体" w:hAnsi="宋体" w:cs="宋体"/>
          <w:bCs/>
          <w:sz w:val="18"/>
          <w:szCs w:val="18"/>
          <w:lang w:bidi="ar"/>
        </w:rPr>
        <w:t>涉密人员范围：乙方参与审计工作的所有人员。</w:t>
      </w:r>
    </w:p>
    <w:p w14:paraId="77EDFF8E">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3 \* GB2 \* MERGEFORMAT </w:instrText>
      </w:r>
      <w:r>
        <w:rPr>
          <w:rFonts w:hint="eastAsia" w:ascii="宋体" w:hAnsi="宋体" w:cs="宋体"/>
          <w:bCs/>
          <w:sz w:val="18"/>
          <w:szCs w:val="18"/>
          <w:lang w:bidi="ar"/>
        </w:rPr>
        <w:fldChar w:fldCharType="separate"/>
      </w:r>
      <w:r>
        <w:rPr>
          <w:rFonts w:ascii="Times New Roman" w:hAnsi="Times New Roman"/>
          <w:lang w:bidi="ar"/>
        </w:rPr>
        <w:t>⑶</w:t>
      </w:r>
      <w:r>
        <w:rPr>
          <w:rFonts w:hint="eastAsia" w:ascii="宋体" w:hAnsi="宋体" w:cs="宋体"/>
          <w:bCs/>
          <w:sz w:val="18"/>
          <w:szCs w:val="18"/>
          <w:lang w:bidi="ar"/>
        </w:rPr>
        <w:fldChar w:fldCharType="end"/>
      </w:r>
      <w:r>
        <w:rPr>
          <w:rFonts w:hint="eastAsia" w:ascii="宋体" w:hAnsi="宋体" w:cs="宋体"/>
          <w:bCs/>
          <w:sz w:val="18"/>
          <w:szCs w:val="18"/>
          <w:lang w:bidi="ar"/>
        </w:rPr>
        <w:t>保密期限：自本合同签订之日起，至甲方书面声明乙方可以不履行保密义务之日止。</w:t>
      </w:r>
    </w:p>
    <w:p w14:paraId="4853F20D">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4 \* GB2 \* MERGEFORMAT </w:instrText>
      </w:r>
      <w:r>
        <w:rPr>
          <w:rFonts w:hint="eastAsia" w:ascii="宋体" w:hAnsi="宋体" w:cs="宋体"/>
          <w:bCs/>
          <w:sz w:val="18"/>
          <w:szCs w:val="18"/>
          <w:lang w:bidi="ar"/>
        </w:rPr>
        <w:fldChar w:fldCharType="separate"/>
      </w:r>
      <w:r>
        <w:rPr>
          <w:rFonts w:ascii="Times New Roman" w:hAnsi="Times New Roman"/>
          <w:lang w:bidi="ar"/>
        </w:rPr>
        <w:t>⑷</w:t>
      </w:r>
      <w:r>
        <w:rPr>
          <w:rFonts w:hint="eastAsia" w:ascii="宋体" w:hAnsi="宋体" w:cs="宋体"/>
          <w:bCs/>
          <w:sz w:val="18"/>
          <w:szCs w:val="18"/>
          <w:lang w:bidi="ar"/>
        </w:rPr>
        <w:fldChar w:fldCharType="end"/>
      </w:r>
      <w:r>
        <w:rPr>
          <w:rFonts w:hint="eastAsia" w:ascii="宋体" w:hAnsi="宋体" w:cs="宋体"/>
          <w:bCs/>
          <w:sz w:val="18"/>
          <w:szCs w:val="18"/>
          <w:lang w:bidi="ar"/>
        </w:rPr>
        <w:t>泄密责任：乙方泄露给甲方造成经济损失的，赔偿由此给甲方造成的损失；乙方或乙方审计人员侵害甲方商业秘密的行为触犯刑律的，依法追究刑事责任。</w:t>
      </w:r>
    </w:p>
    <w:p w14:paraId="61D8EFB9">
      <w:pPr>
        <w:autoSpaceDE w:val="0"/>
        <w:autoSpaceDN w:val="0"/>
        <w:adjustRightInd w:val="0"/>
        <w:jc w:val="left"/>
        <w:rPr>
          <w:rFonts w:ascii="宋体" w:hAnsi="宋体" w:cs="宋体"/>
          <w:bCs/>
          <w:sz w:val="18"/>
          <w:szCs w:val="18"/>
        </w:rPr>
      </w:pPr>
      <w:r>
        <w:rPr>
          <w:rFonts w:hint="eastAsia" w:ascii="宋体" w:hAnsi="宋体" w:cs="宋体"/>
          <w:bCs/>
          <w:sz w:val="18"/>
          <w:szCs w:val="18"/>
          <w:lang w:bidi="ar"/>
        </w:rPr>
        <w:fldChar w:fldCharType="begin"/>
      </w:r>
      <w:r>
        <w:rPr>
          <w:rFonts w:hint="eastAsia" w:ascii="宋体" w:hAnsi="宋体" w:cs="宋体"/>
          <w:bCs/>
          <w:sz w:val="18"/>
          <w:szCs w:val="18"/>
          <w:lang w:bidi="ar"/>
        </w:rPr>
        <w:instrText xml:space="preserve"> = 5 \* GB2 \* MERGEFORMAT </w:instrText>
      </w:r>
      <w:r>
        <w:rPr>
          <w:rFonts w:hint="eastAsia" w:ascii="宋体" w:hAnsi="宋体" w:cs="宋体"/>
          <w:bCs/>
          <w:sz w:val="18"/>
          <w:szCs w:val="18"/>
          <w:lang w:bidi="ar"/>
        </w:rPr>
        <w:fldChar w:fldCharType="separate"/>
      </w:r>
      <w:r>
        <w:rPr>
          <w:rFonts w:ascii="Times New Roman" w:hAnsi="Times New Roman"/>
          <w:lang w:bidi="ar"/>
        </w:rPr>
        <w:t>⑸</w:t>
      </w:r>
      <w:r>
        <w:rPr>
          <w:rFonts w:hint="eastAsia" w:ascii="宋体" w:hAnsi="宋体" w:cs="宋体"/>
          <w:bCs/>
          <w:sz w:val="18"/>
          <w:szCs w:val="18"/>
          <w:lang w:bidi="ar"/>
        </w:rPr>
        <w:fldChar w:fldCharType="end"/>
      </w:r>
      <w:r>
        <w:rPr>
          <w:rFonts w:hint="eastAsia" w:ascii="宋体" w:hAnsi="宋体" w:cs="宋体"/>
          <w:bCs/>
          <w:sz w:val="18"/>
          <w:szCs w:val="18"/>
          <w:lang w:bidi="ar"/>
        </w:rPr>
        <w:t>材料包管：乙方应对甲方提供的资料、凭证、账簿等妥善保管；工作完成后乙方应归还上述技术资料、凭证和账簿，乙方未经甲方许可，不得擅自以任何形式留存。</w:t>
      </w:r>
    </w:p>
    <w:p w14:paraId="481DE5A5">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十五、其他约定</w:t>
      </w:r>
    </w:p>
    <w:p w14:paraId="5C4F9C4C">
      <w:pPr>
        <w:autoSpaceDE w:val="0"/>
        <w:autoSpaceDN w:val="0"/>
        <w:adjustRightInd w:val="0"/>
        <w:ind w:firstLine="360" w:firstLineChars="200"/>
        <w:jc w:val="left"/>
        <w:rPr>
          <w:rFonts w:ascii="宋体" w:hAnsi="宋体" w:cs="宋体"/>
          <w:bCs/>
          <w:sz w:val="18"/>
          <w:szCs w:val="18"/>
        </w:rPr>
      </w:pPr>
      <w:r>
        <w:rPr>
          <w:rFonts w:hint="eastAsia" w:ascii="宋体" w:hAnsi="宋体" w:cs="宋体"/>
          <w:bCs/>
          <w:sz w:val="18"/>
          <w:szCs w:val="18"/>
          <w:lang w:bidi="ar"/>
        </w:rPr>
        <w:t>本合同未尽事宜由双方协商解决或签订书面补充协议，补充协议与本合同具有同等法律效力，补充协议与本合同不一致的以补充协议为准。</w:t>
      </w:r>
    </w:p>
    <w:p w14:paraId="6CDB4782">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十六、争议的解决</w:t>
      </w:r>
    </w:p>
    <w:p w14:paraId="4F68D90D">
      <w:pPr>
        <w:autoSpaceDE w:val="0"/>
        <w:autoSpaceDN w:val="0"/>
        <w:adjustRightInd w:val="0"/>
        <w:ind w:firstLine="360" w:firstLineChars="200"/>
        <w:jc w:val="left"/>
        <w:rPr>
          <w:rFonts w:ascii="宋体" w:hAnsi="宋体" w:cs="宋体"/>
          <w:bCs/>
          <w:sz w:val="18"/>
          <w:szCs w:val="18"/>
        </w:rPr>
      </w:pPr>
      <w:r>
        <w:rPr>
          <w:rFonts w:hint="eastAsia" w:ascii="宋体" w:hAnsi="宋体" w:cs="宋体"/>
          <w:bCs/>
          <w:sz w:val="18"/>
          <w:szCs w:val="18"/>
          <w:lang w:bidi="ar"/>
        </w:rPr>
        <w:t>本合同在履行过程中发生争议，由双方当事人友好协商解决；协商不成的，任何一方有权向合同履行地人民法院提起诉讼。</w:t>
      </w:r>
    </w:p>
    <w:p w14:paraId="547FC5E3">
      <w:pPr>
        <w:autoSpaceDE w:val="0"/>
        <w:autoSpaceDN w:val="0"/>
        <w:adjustRightInd w:val="0"/>
        <w:jc w:val="left"/>
        <w:rPr>
          <w:rFonts w:ascii="宋体" w:hAnsi="宋体" w:cs="宋体"/>
          <w:b/>
          <w:sz w:val="18"/>
          <w:szCs w:val="18"/>
        </w:rPr>
      </w:pPr>
      <w:r>
        <w:rPr>
          <w:rFonts w:hint="eastAsia" w:ascii="宋体" w:hAnsi="宋体" w:cs="宋体"/>
          <w:b/>
          <w:sz w:val="18"/>
          <w:szCs w:val="18"/>
          <w:lang w:bidi="ar"/>
        </w:rPr>
        <w:t>十七、合同的生效及其他</w:t>
      </w:r>
    </w:p>
    <w:p w14:paraId="5F564A6B">
      <w:pPr>
        <w:numPr>
          <w:ilvl w:val="0"/>
          <w:numId w:val="15"/>
        </w:numPr>
        <w:autoSpaceDE w:val="0"/>
        <w:autoSpaceDN w:val="0"/>
        <w:adjustRightInd w:val="0"/>
        <w:jc w:val="left"/>
        <w:rPr>
          <w:rFonts w:ascii="宋体" w:hAnsi="宋体" w:cs="宋体"/>
          <w:bCs/>
          <w:sz w:val="18"/>
          <w:szCs w:val="18"/>
        </w:rPr>
      </w:pPr>
      <w:r>
        <w:rPr>
          <w:rFonts w:hint="eastAsia" w:ascii="宋体" w:hAnsi="宋体" w:cs="宋体"/>
          <w:bCs/>
          <w:sz w:val="18"/>
          <w:szCs w:val="18"/>
          <w:lang w:bidi="ar"/>
        </w:rPr>
        <w:t>本合同自甲乙双方法定代表人签字并加盖公章之日生效。</w:t>
      </w:r>
    </w:p>
    <w:p w14:paraId="088596BB">
      <w:pPr>
        <w:numPr>
          <w:ilvl w:val="0"/>
          <w:numId w:val="15"/>
        </w:numPr>
        <w:autoSpaceDE w:val="0"/>
        <w:autoSpaceDN w:val="0"/>
        <w:adjustRightInd w:val="0"/>
        <w:jc w:val="left"/>
        <w:rPr>
          <w:rFonts w:ascii="宋体" w:hAnsi="宋体" w:cs="宋体"/>
          <w:sz w:val="18"/>
          <w:szCs w:val="18"/>
        </w:rPr>
      </w:pPr>
      <w:r>
        <w:rPr>
          <w:rFonts w:hint="eastAsia" w:ascii="宋体" w:hAnsi="宋体" w:cs="宋体"/>
          <w:bCs/>
          <w:sz w:val="18"/>
          <w:szCs w:val="18"/>
          <w:lang w:bidi="ar"/>
        </w:rPr>
        <w:t>本合同一式叁份，甲方执两份，乙方执壹份，均具有同等法律效力。</w:t>
      </w:r>
    </w:p>
    <w:p w14:paraId="386169C9">
      <w:pPr>
        <w:pStyle w:val="12"/>
        <w:numPr>
          <w:ilvl w:val="0"/>
          <w:numId w:val="15"/>
        </w:numPr>
        <w:rPr>
          <w:rFonts w:ascii="宋体" w:hAnsi="宋体" w:cs="宋体"/>
          <w:bCs/>
          <w:sz w:val="18"/>
          <w:szCs w:val="18"/>
        </w:rPr>
      </w:pPr>
      <w:r>
        <w:rPr>
          <w:rFonts w:hint="eastAsia" w:ascii="宋体" w:hAnsi="宋体" w:cs="宋体"/>
          <w:bCs/>
          <w:sz w:val="18"/>
          <w:szCs w:val="18"/>
          <w:lang w:bidi="ar"/>
        </w:rPr>
        <w:t>询价通知书、乙方的响应文件、</w:t>
      </w:r>
      <w:r>
        <w:rPr>
          <w:rFonts w:hint="eastAsia" w:ascii="宋体" w:hAnsi="宋体" w:cs="宋体"/>
          <w:sz w:val="18"/>
          <w:szCs w:val="18"/>
          <w:lang w:bidi="ar"/>
        </w:rPr>
        <w:t>乙方的现场答辩、合同附件等是本合同不可或缺的组成部分，与本合同具有同等法律效力。</w:t>
      </w:r>
    </w:p>
    <w:p w14:paraId="52AA1CF2">
      <w:pPr>
        <w:pStyle w:val="12"/>
        <w:numPr>
          <w:ilvl w:val="0"/>
          <w:numId w:val="15"/>
        </w:numPr>
        <w:rPr>
          <w:rFonts w:ascii="宋体" w:hAnsi="宋体" w:cs="宋体"/>
          <w:bCs/>
          <w:sz w:val="18"/>
          <w:szCs w:val="18"/>
        </w:rPr>
      </w:pPr>
      <w:r>
        <w:rPr>
          <w:rFonts w:hint="eastAsia" w:ascii="宋体" w:hAnsi="宋体" w:cs="宋体"/>
          <w:bCs/>
          <w:sz w:val="18"/>
          <w:szCs w:val="18"/>
          <w:lang w:bidi="ar"/>
        </w:rPr>
        <w:t>本合同未尽事宜，遵照《中华人民共和国民法典》有关条文执行。</w:t>
      </w:r>
    </w:p>
    <w:p w14:paraId="0386AAC7">
      <w:pPr>
        <w:autoSpaceDE w:val="0"/>
        <w:autoSpaceDN w:val="0"/>
        <w:adjustRightInd w:val="0"/>
        <w:jc w:val="left"/>
        <w:rPr>
          <w:rFonts w:ascii="宋体" w:hAnsi="宋体" w:cs="宋体"/>
          <w:sz w:val="18"/>
          <w:szCs w:val="18"/>
        </w:rPr>
      </w:pPr>
      <w:r>
        <w:rPr>
          <w:rFonts w:hint="eastAsia" w:ascii="宋体" w:hAnsi="宋体" w:cs="宋体"/>
          <w:sz w:val="18"/>
          <w:szCs w:val="18"/>
          <w:lang w:bidi="ar"/>
        </w:rPr>
        <w:t>（以下无正文）</w:t>
      </w:r>
    </w:p>
    <w:p w14:paraId="5EAA3411">
      <w:pPr>
        <w:pStyle w:val="12"/>
        <w:spacing w:line="360" w:lineRule="auto"/>
        <w:rPr>
          <w:rFonts w:ascii="宋体" w:hAnsi="宋体" w:cs="宋体"/>
          <w:sz w:val="18"/>
          <w:szCs w:val="18"/>
        </w:rPr>
      </w:pPr>
    </w:p>
    <w:p w14:paraId="1C8F222F">
      <w:pPr>
        <w:rPr>
          <w:rFonts w:ascii="宋体" w:hAnsi="宋体" w:cs="宋体"/>
          <w:sz w:val="18"/>
          <w:szCs w:val="18"/>
        </w:rPr>
      </w:pPr>
      <w:r>
        <w:rPr>
          <w:rFonts w:hint="eastAsia" w:ascii="宋体" w:hAnsi="宋体" w:cs="宋体"/>
          <w:sz w:val="18"/>
          <w:szCs w:val="18"/>
          <w:lang w:bidi="ar"/>
        </w:rPr>
        <w:t>甲    方：（盖章）南京市溧水区人民医院                            乙    方：（盖章）</w:t>
      </w:r>
    </w:p>
    <w:p w14:paraId="6083332F">
      <w:pPr>
        <w:rPr>
          <w:rFonts w:ascii="宋体" w:hAnsi="宋体" w:cs="宋体"/>
          <w:sz w:val="18"/>
          <w:szCs w:val="18"/>
        </w:rPr>
      </w:pPr>
      <w:r>
        <w:rPr>
          <w:rFonts w:hint="eastAsia" w:ascii="宋体" w:hAnsi="宋体" w:cs="宋体"/>
          <w:sz w:val="18"/>
          <w:szCs w:val="18"/>
          <w:lang w:bidi="ar"/>
        </w:rPr>
        <w:t>法定代表人：                                                     法定代表人：</w:t>
      </w:r>
    </w:p>
    <w:p w14:paraId="37C88F69">
      <w:pPr>
        <w:rPr>
          <w:rFonts w:ascii="宋体" w:hAnsi="宋体" w:cs="宋体"/>
          <w:sz w:val="18"/>
          <w:szCs w:val="18"/>
        </w:rPr>
      </w:pPr>
      <w:r>
        <w:rPr>
          <w:rFonts w:hint="eastAsia" w:ascii="宋体" w:hAnsi="宋体" w:cs="宋体"/>
          <w:sz w:val="18"/>
          <w:szCs w:val="18"/>
          <w:lang w:bidi="ar"/>
        </w:rPr>
        <w:t>委托代理人：                                                     委托代理人：</w:t>
      </w:r>
    </w:p>
    <w:p w14:paraId="73D5EEBC">
      <w:pPr>
        <w:rPr>
          <w:rFonts w:ascii="宋体" w:hAnsi="宋体" w:cs="宋体"/>
          <w:sz w:val="18"/>
          <w:szCs w:val="18"/>
        </w:rPr>
      </w:pPr>
      <w:r>
        <w:rPr>
          <w:rFonts w:hint="eastAsia" w:ascii="宋体" w:hAnsi="宋体" w:cs="宋体"/>
          <w:sz w:val="18"/>
          <w:szCs w:val="18"/>
          <w:lang w:bidi="ar"/>
        </w:rPr>
        <w:t>纳税人识别号：12320124426070487L                                 纳税人识别号：</w:t>
      </w:r>
    </w:p>
    <w:p w14:paraId="66ECCA36">
      <w:pPr>
        <w:rPr>
          <w:rFonts w:ascii="宋体" w:hAnsi="宋体" w:cs="宋体"/>
          <w:sz w:val="18"/>
          <w:szCs w:val="18"/>
        </w:rPr>
      </w:pPr>
      <w:r>
        <w:rPr>
          <w:rFonts w:hint="eastAsia" w:ascii="宋体" w:hAnsi="宋体" w:cs="宋体"/>
          <w:sz w:val="18"/>
          <w:szCs w:val="18"/>
          <w:lang w:bidi="ar"/>
        </w:rPr>
        <w:t>开 户 行： 建行溧水支行                                          开 户 行：</w:t>
      </w:r>
    </w:p>
    <w:p w14:paraId="7B37DC5F">
      <w:pPr>
        <w:rPr>
          <w:rFonts w:ascii="宋体" w:hAnsi="宋体" w:cs="宋体"/>
          <w:sz w:val="18"/>
          <w:szCs w:val="18"/>
        </w:rPr>
      </w:pPr>
      <w:r>
        <w:rPr>
          <w:rFonts w:hint="eastAsia" w:ascii="宋体" w:hAnsi="宋体" w:cs="宋体"/>
          <w:sz w:val="18"/>
          <w:szCs w:val="18"/>
          <w:lang w:bidi="ar"/>
        </w:rPr>
        <w:t>账    号：32001596336050001892                                   账    号：</w:t>
      </w:r>
    </w:p>
    <w:p w14:paraId="25AD5D52">
      <w:pPr>
        <w:rPr>
          <w:rFonts w:ascii="宋体" w:hAnsi="宋体" w:cs="宋体"/>
          <w:sz w:val="18"/>
          <w:szCs w:val="18"/>
        </w:rPr>
      </w:pPr>
      <w:r>
        <w:rPr>
          <w:rFonts w:hint="eastAsia" w:ascii="宋体" w:hAnsi="宋体" w:cs="宋体"/>
          <w:sz w:val="18"/>
          <w:szCs w:val="18"/>
          <w:lang w:bidi="ar"/>
        </w:rPr>
        <w:t>电    话：                                                       电    话：</w:t>
      </w:r>
    </w:p>
    <w:p w14:paraId="306EB288">
      <w:pPr>
        <w:rPr>
          <w:rFonts w:ascii="宋体" w:hAnsi="宋体" w:cs="宋体"/>
          <w:sz w:val="18"/>
          <w:szCs w:val="18"/>
        </w:rPr>
      </w:pPr>
      <w:r>
        <w:rPr>
          <w:rFonts w:hint="eastAsia" w:ascii="宋体" w:hAnsi="宋体" w:cs="宋体"/>
          <w:sz w:val="18"/>
          <w:szCs w:val="18"/>
          <w:lang w:bidi="ar"/>
        </w:rPr>
        <w:t xml:space="preserve">签约日期：                                                       签约日期： </w:t>
      </w:r>
    </w:p>
    <w:p w14:paraId="06654A09">
      <w:pPr>
        <w:pStyle w:val="5"/>
        <w:spacing w:line="340" w:lineRule="exact"/>
        <w:ind w:firstLine="2249" w:firstLineChars="800"/>
        <w:rPr>
          <w:rFonts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565C20EC">
      <w:pPr>
        <w:numPr>
          <w:ilvl w:val="0"/>
          <w:numId w:val="16"/>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本部分内容仅提供格式参考。</w:t>
      </w:r>
    </w:p>
    <w:p w14:paraId="57481181">
      <w:pPr>
        <w:numPr>
          <w:ilvl w:val="0"/>
          <w:numId w:val="16"/>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43440CD8">
      <w:pPr>
        <w:numPr>
          <w:ilvl w:val="0"/>
          <w:numId w:val="16"/>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5EC96C44">
      <w:pPr>
        <w:numPr>
          <w:ilvl w:val="0"/>
          <w:numId w:val="16"/>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供应商提交的材料不予退还。</w:t>
      </w:r>
    </w:p>
    <w:p w14:paraId="2F10CD5E">
      <w:pPr>
        <w:numPr>
          <w:ilvl w:val="0"/>
          <w:numId w:val="16"/>
        </w:numPr>
        <w:autoSpaceDE w:val="0"/>
        <w:autoSpaceDN w:val="0"/>
        <w:adjustRightInd w:val="0"/>
        <w:spacing w:line="340" w:lineRule="exact"/>
        <w:rPr>
          <w:rFonts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22691A70">
      <w:pPr>
        <w:numPr>
          <w:ilvl w:val="0"/>
          <w:numId w:val="16"/>
        </w:numPr>
        <w:autoSpaceDE w:val="0"/>
        <w:autoSpaceDN w:val="0"/>
        <w:adjustRightInd w:val="0"/>
        <w:spacing w:line="340" w:lineRule="exact"/>
        <w:rPr>
          <w:rFonts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098F140D">
      <w:pPr>
        <w:keepNext/>
        <w:keepLines/>
        <w:snapToGrid w:val="0"/>
        <w:spacing w:before="120" w:beforeLines="50" w:after="260" w:line="340" w:lineRule="exact"/>
        <w:ind w:firstLine="3795" w:firstLineChars="1800"/>
        <w:outlineLvl w:val="1"/>
        <w:rPr>
          <w:rFonts w:ascii="宋体" w:hAnsi="宋体"/>
          <w:b/>
          <w:bCs/>
          <w:color w:val="000000"/>
          <w:szCs w:val="21"/>
        </w:rPr>
      </w:pPr>
      <w:r>
        <w:rPr>
          <w:rFonts w:hint="eastAsia" w:ascii="宋体" w:hAnsi="宋体"/>
          <w:b/>
          <w:bCs/>
          <w:color w:val="000000"/>
          <w:szCs w:val="21"/>
        </w:rPr>
        <w:t>资格审查表</w:t>
      </w:r>
    </w:p>
    <w:tbl>
      <w:tblPr>
        <w:tblStyle w:val="14"/>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335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00727F40">
            <w:pPr>
              <w:widowControl/>
              <w:shd w:val="clear" w:color="auto" w:fill="FFFFFF"/>
              <w:snapToGrid w:val="0"/>
              <w:spacing w:line="340" w:lineRule="exact"/>
              <w:ind w:left="420"/>
              <w:contextualSpacing/>
              <w:jc w:val="center"/>
              <w:rPr>
                <w:rFonts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5795DF07">
            <w:pPr>
              <w:snapToGrid w:val="0"/>
              <w:spacing w:line="340" w:lineRule="exact"/>
              <w:jc w:val="center"/>
              <w:rPr>
                <w:rFonts w:ascii="宋体" w:hAnsi="宋体"/>
                <w:b/>
                <w:color w:val="000000"/>
                <w:szCs w:val="21"/>
              </w:rPr>
            </w:pPr>
            <w:r>
              <w:rPr>
                <w:rFonts w:hint="eastAsia" w:ascii="幼圆" w:eastAsia="幼圆"/>
                <w:b/>
                <w:color w:val="000000"/>
                <w:szCs w:val="21"/>
              </w:rPr>
              <w:t>证明材料在响应文件中的页码位置</w:t>
            </w:r>
          </w:p>
        </w:tc>
      </w:tr>
      <w:tr w14:paraId="01BC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74F17A33">
            <w:pPr>
              <w:widowControl/>
              <w:adjustRightInd w:val="0"/>
              <w:snapToGrid w:val="0"/>
              <w:spacing w:line="340" w:lineRule="exact"/>
              <w:jc w:val="left"/>
              <w:rPr>
                <w:rFonts w:ascii="宋体" w:hAnsi="宋体"/>
                <w:b/>
                <w:color w:val="000000"/>
                <w:kern w:val="0"/>
                <w:szCs w:val="21"/>
                <w:lang w:bidi="en-US"/>
              </w:rPr>
            </w:pPr>
          </w:p>
        </w:tc>
        <w:tc>
          <w:tcPr>
            <w:tcW w:w="3427" w:type="dxa"/>
          </w:tcPr>
          <w:p w14:paraId="2CA6C130">
            <w:pPr>
              <w:snapToGrid w:val="0"/>
              <w:spacing w:line="340" w:lineRule="exact"/>
              <w:rPr>
                <w:rFonts w:ascii="宋体" w:hAnsi="宋体"/>
                <w:b/>
                <w:color w:val="000000"/>
                <w:kern w:val="0"/>
                <w:szCs w:val="21"/>
                <w:lang w:bidi="en-US"/>
              </w:rPr>
            </w:pPr>
          </w:p>
        </w:tc>
      </w:tr>
      <w:tr w14:paraId="193B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5DB7BE2E">
            <w:pPr>
              <w:widowControl/>
              <w:adjustRightInd w:val="0"/>
              <w:snapToGrid w:val="0"/>
              <w:spacing w:line="340" w:lineRule="exact"/>
              <w:jc w:val="left"/>
              <w:rPr>
                <w:rFonts w:ascii="宋体" w:hAnsi="宋体"/>
                <w:color w:val="000000"/>
                <w:kern w:val="0"/>
                <w:szCs w:val="21"/>
                <w:lang w:bidi="en-US"/>
              </w:rPr>
            </w:pPr>
          </w:p>
        </w:tc>
        <w:tc>
          <w:tcPr>
            <w:tcW w:w="3427" w:type="dxa"/>
          </w:tcPr>
          <w:p w14:paraId="78BFABF9">
            <w:pPr>
              <w:snapToGrid w:val="0"/>
              <w:spacing w:line="340" w:lineRule="exact"/>
              <w:rPr>
                <w:rFonts w:ascii="宋体" w:hAnsi="宋体"/>
                <w:color w:val="000000"/>
                <w:szCs w:val="21"/>
              </w:rPr>
            </w:pPr>
          </w:p>
        </w:tc>
      </w:tr>
      <w:tr w14:paraId="527C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4DDA6DE0">
            <w:pPr>
              <w:widowControl/>
              <w:shd w:val="clear" w:color="auto" w:fill="FFFFFF"/>
              <w:snapToGrid w:val="0"/>
              <w:spacing w:line="340" w:lineRule="exact"/>
              <w:contextualSpacing/>
              <w:jc w:val="left"/>
              <w:rPr>
                <w:rFonts w:ascii="宋体" w:hAnsi="宋体"/>
                <w:color w:val="000000"/>
                <w:kern w:val="0"/>
                <w:szCs w:val="21"/>
                <w:lang w:bidi="en-US"/>
              </w:rPr>
            </w:pPr>
          </w:p>
        </w:tc>
        <w:tc>
          <w:tcPr>
            <w:tcW w:w="3427" w:type="dxa"/>
          </w:tcPr>
          <w:p w14:paraId="29E91CD5">
            <w:pPr>
              <w:snapToGrid w:val="0"/>
              <w:spacing w:line="340" w:lineRule="exact"/>
              <w:rPr>
                <w:rFonts w:ascii="宋体" w:hAnsi="宋体"/>
                <w:color w:val="000000"/>
                <w:szCs w:val="21"/>
              </w:rPr>
            </w:pPr>
          </w:p>
        </w:tc>
      </w:tr>
      <w:tr w14:paraId="5676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38D24B3B">
            <w:pPr>
              <w:widowControl/>
              <w:adjustRightInd w:val="0"/>
              <w:snapToGrid w:val="0"/>
              <w:spacing w:line="340" w:lineRule="exact"/>
              <w:jc w:val="left"/>
              <w:rPr>
                <w:rFonts w:ascii="宋体" w:hAnsi="宋体"/>
                <w:color w:val="000000"/>
                <w:kern w:val="0"/>
                <w:szCs w:val="21"/>
                <w:lang w:bidi="en-US"/>
              </w:rPr>
            </w:pPr>
          </w:p>
        </w:tc>
        <w:tc>
          <w:tcPr>
            <w:tcW w:w="3427" w:type="dxa"/>
          </w:tcPr>
          <w:p w14:paraId="16BB2CA1">
            <w:pPr>
              <w:snapToGrid w:val="0"/>
              <w:spacing w:line="340" w:lineRule="exact"/>
              <w:rPr>
                <w:rFonts w:ascii="宋体" w:hAnsi="宋体"/>
                <w:color w:val="000000"/>
                <w:szCs w:val="21"/>
              </w:rPr>
            </w:pPr>
          </w:p>
        </w:tc>
      </w:tr>
      <w:tr w14:paraId="3DEB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B0D1685">
            <w:pPr>
              <w:widowControl/>
              <w:adjustRightInd w:val="0"/>
              <w:snapToGrid w:val="0"/>
              <w:spacing w:line="340" w:lineRule="exact"/>
              <w:jc w:val="left"/>
              <w:rPr>
                <w:rFonts w:ascii="宋体" w:hAnsi="宋体"/>
                <w:color w:val="000000"/>
                <w:kern w:val="0"/>
                <w:szCs w:val="21"/>
                <w:lang w:bidi="en-US"/>
              </w:rPr>
            </w:pPr>
          </w:p>
        </w:tc>
        <w:tc>
          <w:tcPr>
            <w:tcW w:w="3427" w:type="dxa"/>
          </w:tcPr>
          <w:p w14:paraId="3D4A357C">
            <w:pPr>
              <w:snapToGrid w:val="0"/>
              <w:spacing w:line="340" w:lineRule="exact"/>
              <w:rPr>
                <w:rFonts w:ascii="宋体" w:hAnsi="宋体"/>
                <w:color w:val="000000"/>
                <w:szCs w:val="21"/>
              </w:rPr>
            </w:pPr>
          </w:p>
        </w:tc>
      </w:tr>
      <w:tr w14:paraId="76D4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05E7080C">
            <w:pPr>
              <w:pStyle w:val="7"/>
              <w:ind w:left="0"/>
            </w:pPr>
          </w:p>
        </w:tc>
        <w:tc>
          <w:tcPr>
            <w:tcW w:w="3427" w:type="dxa"/>
          </w:tcPr>
          <w:p w14:paraId="061104DF">
            <w:pPr>
              <w:snapToGrid w:val="0"/>
              <w:spacing w:line="340" w:lineRule="exact"/>
              <w:rPr>
                <w:rFonts w:ascii="宋体" w:hAnsi="宋体"/>
                <w:color w:val="000000"/>
                <w:szCs w:val="21"/>
              </w:rPr>
            </w:pPr>
          </w:p>
        </w:tc>
      </w:tr>
      <w:tr w14:paraId="0C0D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4CD0BBD1">
            <w:pPr>
              <w:widowControl/>
              <w:adjustRightInd w:val="0"/>
              <w:snapToGrid w:val="0"/>
              <w:spacing w:line="340" w:lineRule="exact"/>
              <w:jc w:val="left"/>
              <w:rPr>
                <w:rFonts w:ascii="宋体" w:hAnsi="宋体" w:cs="宋体"/>
                <w:szCs w:val="21"/>
              </w:rPr>
            </w:pPr>
          </w:p>
        </w:tc>
        <w:tc>
          <w:tcPr>
            <w:tcW w:w="3427" w:type="dxa"/>
          </w:tcPr>
          <w:p w14:paraId="393A0C6E">
            <w:pPr>
              <w:snapToGrid w:val="0"/>
              <w:spacing w:line="340" w:lineRule="exact"/>
              <w:rPr>
                <w:rFonts w:ascii="宋体" w:hAnsi="宋体"/>
                <w:color w:val="000000"/>
                <w:szCs w:val="21"/>
              </w:rPr>
            </w:pPr>
          </w:p>
        </w:tc>
      </w:tr>
    </w:tbl>
    <w:p w14:paraId="6EE2FEF6">
      <w:pPr>
        <w:pStyle w:val="7"/>
        <w:spacing w:line="340" w:lineRule="exact"/>
        <w:ind w:left="0"/>
        <w:rPr>
          <w:rFonts w:ascii="宋体" w:hAnsi="宋体"/>
          <w:b/>
          <w:bCs/>
          <w:color w:val="000000"/>
          <w:szCs w:val="21"/>
        </w:rPr>
      </w:pPr>
      <w:r>
        <w:rPr>
          <w:rFonts w:hint="eastAsia"/>
          <w:szCs w:val="21"/>
        </w:rPr>
        <w:t>注：根据《磋商邀请》内二、供应商资质要求，逐条响应。</w:t>
      </w:r>
    </w:p>
    <w:p w14:paraId="1C27EE37">
      <w:pPr>
        <w:keepNext/>
        <w:keepLines/>
        <w:snapToGrid w:val="0"/>
        <w:spacing w:before="120" w:beforeLines="50" w:after="260" w:line="340" w:lineRule="exact"/>
        <w:ind w:firstLine="3373" w:firstLineChars="1600"/>
        <w:outlineLvl w:val="1"/>
        <w:rPr>
          <w:rFonts w:ascii="宋体" w:hAnsi="宋体"/>
          <w:b/>
          <w:bCs/>
          <w:color w:val="000000"/>
          <w:szCs w:val="21"/>
        </w:rPr>
      </w:pPr>
      <w:r>
        <w:rPr>
          <w:rFonts w:hint="eastAsia" w:ascii="宋体" w:hAnsi="宋体"/>
          <w:b/>
          <w:bCs/>
          <w:color w:val="000000"/>
          <w:szCs w:val="21"/>
        </w:rPr>
        <w:t>评分索引表</w:t>
      </w:r>
    </w:p>
    <w:tbl>
      <w:tblPr>
        <w:tblStyle w:val="14"/>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59EC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72A54DD2">
            <w:pPr>
              <w:widowControl/>
              <w:shd w:val="clear" w:color="auto" w:fill="FFFFFF"/>
              <w:snapToGrid w:val="0"/>
              <w:spacing w:line="340" w:lineRule="exact"/>
              <w:ind w:left="420"/>
              <w:contextualSpacing/>
              <w:jc w:val="center"/>
              <w:rPr>
                <w:rFonts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08FB90C5">
            <w:pPr>
              <w:snapToGrid w:val="0"/>
              <w:spacing w:line="340" w:lineRule="exact"/>
              <w:jc w:val="center"/>
              <w:rPr>
                <w:rFonts w:ascii="宋体" w:hAnsi="宋体"/>
                <w:b/>
                <w:color w:val="000000"/>
                <w:szCs w:val="21"/>
              </w:rPr>
            </w:pPr>
            <w:r>
              <w:rPr>
                <w:rFonts w:hint="eastAsia" w:ascii="幼圆" w:eastAsia="幼圆"/>
                <w:b/>
                <w:color w:val="000000"/>
                <w:szCs w:val="21"/>
              </w:rPr>
              <w:t>在响应文件中的页码位置</w:t>
            </w:r>
          </w:p>
        </w:tc>
      </w:tr>
      <w:tr w14:paraId="69BF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4288570E">
            <w:pPr>
              <w:widowControl/>
              <w:shd w:val="clear" w:color="auto" w:fill="FFFFFF"/>
              <w:snapToGrid w:val="0"/>
              <w:spacing w:line="340" w:lineRule="exact"/>
              <w:ind w:left="420"/>
              <w:contextualSpacing/>
              <w:rPr>
                <w:rFonts w:ascii="宋体" w:hAnsi="宋体"/>
                <w:b/>
                <w:color w:val="000000"/>
                <w:kern w:val="0"/>
                <w:szCs w:val="21"/>
                <w:lang w:bidi="en-US"/>
              </w:rPr>
            </w:pPr>
          </w:p>
        </w:tc>
        <w:tc>
          <w:tcPr>
            <w:tcW w:w="4305" w:type="dxa"/>
          </w:tcPr>
          <w:p w14:paraId="16C31BBD">
            <w:pPr>
              <w:snapToGrid w:val="0"/>
              <w:spacing w:line="340" w:lineRule="exact"/>
              <w:rPr>
                <w:rFonts w:ascii="宋体" w:hAnsi="宋体"/>
                <w:b/>
                <w:color w:val="000000"/>
                <w:kern w:val="0"/>
                <w:szCs w:val="21"/>
                <w:lang w:bidi="en-US"/>
              </w:rPr>
            </w:pPr>
          </w:p>
        </w:tc>
      </w:tr>
      <w:tr w14:paraId="63F4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11C72155">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17ADF0EB">
            <w:pPr>
              <w:snapToGrid w:val="0"/>
              <w:spacing w:line="340" w:lineRule="exact"/>
              <w:rPr>
                <w:rFonts w:ascii="宋体" w:hAnsi="宋体"/>
                <w:color w:val="000000"/>
                <w:szCs w:val="21"/>
              </w:rPr>
            </w:pPr>
          </w:p>
        </w:tc>
      </w:tr>
      <w:tr w14:paraId="586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28C9BD6A">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2A790161">
            <w:pPr>
              <w:snapToGrid w:val="0"/>
              <w:spacing w:line="340" w:lineRule="exact"/>
              <w:rPr>
                <w:rFonts w:ascii="宋体" w:hAnsi="宋体"/>
                <w:color w:val="000000"/>
                <w:szCs w:val="21"/>
              </w:rPr>
            </w:pPr>
          </w:p>
        </w:tc>
      </w:tr>
      <w:tr w14:paraId="3E5D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631D809">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61A13F46">
            <w:pPr>
              <w:snapToGrid w:val="0"/>
              <w:spacing w:line="340" w:lineRule="exact"/>
              <w:rPr>
                <w:rFonts w:ascii="宋体" w:hAnsi="宋体"/>
                <w:color w:val="000000"/>
                <w:szCs w:val="21"/>
              </w:rPr>
            </w:pPr>
          </w:p>
        </w:tc>
      </w:tr>
      <w:tr w14:paraId="36D5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7CE457CA">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2CB0342E">
            <w:pPr>
              <w:snapToGrid w:val="0"/>
              <w:spacing w:line="340" w:lineRule="exact"/>
              <w:rPr>
                <w:rFonts w:ascii="宋体" w:hAnsi="宋体"/>
                <w:color w:val="000000"/>
                <w:szCs w:val="21"/>
              </w:rPr>
            </w:pPr>
          </w:p>
        </w:tc>
      </w:tr>
      <w:tr w14:paraId="09A8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66FD6A25">
            <w:pPr>
              <w:widowControl/>
              <w:shd w:val="clear" w:color="auto" w:fill="FFFFFF"/>
              <w:snapToGrid w:val="0"/>
              <w:spacing w:line="340" w:lineRule="exact"/>
              <w:ind w:left="420"/>
              <w:contextualSpacing/>
              <w:jc w:val="left"/>
              <w:rPr>
                <w:rFonts w:ascii="宋体" w:hAnsi="宋体"/>
                <w:color w:val="000000"/>
                <w:kern w:val="0"/>
                <w:szCs w:val="21"/>
                <w:lang w:bidi="en-US"/>
              </w:rPr>
            </w:pPr>
          </w:p>
        </w:tc>
        <w:tc>
          <w:tcPr>
            <w:tcW w:w="4305" w:type="dxa"/>
          </w:tcPr>
          <w:p w14:paraId="390C0639">
            <w:pPr>
              <w:snapToGrid w:val="0"/>
              <w:spacing w:line="340" w:lineRule="exact"/>
              <w:rPr>
                <w:rFonts w:ascii="宋体" w:hAnsi="宋体"/>
                <w:color w:val="000000"/>
                <w:szCs w:val="21"/>
              </w:rPr>
            </w:pPr>
          </w:p>
        </w:tc>
      </w:tr>
    </w:tbl>
    <w:p w14:paraId="70AB0CF0">
      <w:pPr>
        <w:autoSpaceDE w:val="0"/>
        <w:autoSpaceDN w:val="0"/>
        <w:adjustRightInd w:val="0"/>
        <w:spacing w:line="340" w:lineRule="exact"/>
        <w:rPr>
          <w:rFonts w:ascii="宋体" w:hAnsi="宋体" w:cs="宋体"/>
          <w:b/>
          <w:szCs w:val="21"/>
          <w:lang w:val="zh-CN"/>
        </w:rPr>
      </w:pPr>
    </w:p>
    <w:p w14:paraId="23A74E6A">
      <w:pPr>
        <w:autoSpaceDE w:val="0"/>
        <w:autoSpaceDN w:val="0"/>
        <w:adjustRightInd w:val="0"/>
        <w:spacing w:line="340" w:lineRule="exact"/>
        <w:rPr>
          <w:rFonts w:ascii="宋体" w:hAnsi="宋体" w:cs="宋体"/>
          <w:szCs w:val="21"/>
          <w:lang w:val="zh-CN"/>
        </w:rPr>
      </w:pPr>
      <w:r>
        <w:rPr>
          <w:rFonts w:hint="eastAsia" w:ascii="宋体" w:hAnsi="宋体" w:cs="宋体"/>
          <w:b/>
          <w:szCs w:val="21"/>
          <w:lang w:val="zh-CN"/>
        </w:rPr>
        <w:t>目录一、竞争性磋商申请及声明</w:t>
      </w:r>
    </w:p>
    <w:p w14:paraId="12C80EA7">
      <w:pPr>
        <w:autoSpaceDE w:val="0"/>
        <w:autoSpaceDN w:val="0"/>
        <w:adjustRightInd w:val="0"/>
        <w:spacing w:line="340" w:lineRule="exact"/>
        <w:ind w:firstLine="4006" w:firstLineChars="1900"/>
        <w:rPr>
          <w:rFonts w:ascii="宋体" w:hAnsi="宋体" w:cs="宋体"/>
          <w:b/>
          <w:bCs/>
          <w:szCs w:val="21"/>
        </w:rPr>
      </w:pPr>
      <w:r>
        <w:rPr>
          <w:rFonts w:hint="eastAsia" w:ascii="宋体" w:hAnsi="宋体" w:cs="宋体"/>
          <w:b/>
          <w:bCs/>
          <w:szCs w:val="21"/>
        </w:rPr>
        <w:t>竞争性磋商申请及声明</w:t>
      </w:r>
    </w:p>
    <w:p w14:paraId="6046F1E4">
      <w:pPr>
        <w:spacing w:line="340" w:lineRule="exact"/>
        <w:rPr>
          <w:rFonts w:ascii="宋体" w:hAnsi="宋体" w:cs="宋体"/>
          <w:color w:val="000000"/>
          <w:szCs w:val="21"/>
        </w:rPr>
      </w:pPr>
      <w:r>
        <w:rPr>
          <w:rFonts w:hint="eastAsia" w:ascii="宋体" w:hAnsi="宋体" w:cs="宋体"/>
          <w:szCs w:val="21"/>
          <w:lang w:val="zh-CN"/>
        </w:rPr>
        <w:t>致：南京市溧水区人民医院</w:t>
      </w:r>
    </w:p>
    <w:p w14:paraId="6454448E">
      <w:pPr>
        <w:autoSpaceDE w:val="0"/>
        <w:autoSpaceDN w:val="0"/>
        <w:adjustRightInd w:val="0"/>
        <w:spacing w:line="340" w:lineRule="exact"/>
        <w:rPr>
          <w:rFonts w:ascii="宋体" w:hAnsi="宋体" w:cs="宋体"/>
          <w:szCs w:val="21"/>
          <w:lang w:val="zh-CN"/>
        </w:rPr>
      </w:pPr>
    </w:p>
    <w:p w14:paraId="02FA46AD">
      <w:pPr>
        <w:autoSpaceDE w:val="0"/>
        <w:autoSpaceDN w:val="0"/>
        <w:adjustRightInd w:val="0"/>
        <w:spacing w:line="340" w:lineRule="exact"/>
        <w:ind w:firstLine="420"/>
        <w:rPr>
          <w:rFonts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76A705FE">
      <w:pPr>
        <w:spacing w:line="340" w:lineRule="exact"/>
        <w:ind w:firstLine="420" w:firstLineChars="200"/>
        <w:rPr>
          <w:rFonts w:ascii="宋体" w:hAnsi="宋体" w:cs="宋体"/>
          <w:szCs w:val="21"/>
        </w:rPr>
      </w:pPr>
      <w:r>
        <w:rPr>
          <w:rFonts w:hint="eastAsia" w:ascii="宋体" w:hAnsi="宋体" w:cs="宋体"/>
          <w:szCs w:val="21"/>
        </w:rPr>
        <w:t>据此函，签字人兹宣布同意如下：</w:t>
      </w:r>
    </w:p>
    <w:p w14:paraId="62CD876C">
      <w:pPr>
        <w:spacing w:line="3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1B4486B7">
      <w:pPr>
        <w:spacing w:line="340" w:lineRule="exact"/>
        <w:ind w:firstLine="420" w:firstLineChars="200"/>
        <w:rPr>
          <w:rFonts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7676C5D1">
      <w:pPr>
        <w:spacing w:line="34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646E4CB7">
      <w:pPr>
        <w:spacing w:line="34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14C83878">
      <w:pPr>
        <w:spacing w:line="340" w:lineRule="exact"/>
        <w:ind w:firstLine="420" w:firstLineChars="200"/>
        <w:rPr>
          <w:rFonts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5EE3A046">
      <w:pPr>
        <w:spacing w:line="340" w:lineRule="exact"/>
        <w:ind w:firstLine="420" w:firstLineChars="200"/>
        <w:rPr>
          <w:rFonts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155C13CD">
      <w:pPr>
        <w:spacing w:line="340" w:lineRule="exact"/>
        <w:ind w:firstLine="420" w:firstLineChars="200"/>
        <w:rPr>
          <w:rFonts w:ascii="宋体" w:hAnsi="宋体" w:cs="宋体"/>
          <w:szCs w:val="21"/>
        </w:rPr>
      </w:pPr>
      <w:r>
        <w:rPr>
          <w:rFonts w:hint="eastAsia" w:ascii="宋体" w:hAnsi="宋体" w:cs="宋体"/>
          <w:szCs w:val="21"/>
        </w:rPr>
        <w:t>7、我方正式通讯方式为：</w:t>
      </w:r>
    </w:p>
    <w:p w14:paraId="58EB174A">
      <w:pPr>
        <w:spacing w:line="340" w:lineRule="exact"/>
        <w:ind w:firstLine="420" w:firstLineChars="20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0EF3057C">
      <w:pPr>
        <w:spacing w:line="340" w:lineRule="exact"/>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6E6BB339">
      <w:pPr>
        <w:spacing w:line="340" w:lineRule="exact"/>
        <w:ind w:firstLine="420" w:firstLineChars="200"/>
        <w:rPr>
          <w:rFonts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482CF00C">
      <w:pPr>
        <w:spacing w:line="340" w:lineRule="exact"/>
        <w:ind w:firstLine="420" w:firstLineChars="200"/>
        <w:rPr>
          <w:rFonts w:ascii="宋体" w:hAnsi="宋体" w:cs="宋体"/>
          <w:szCs w:val="21"/>
        </w:rPr>
      </w:pPr>
      <w:r>
        <w:rPr>
          <w:rFonts w:hint="eastAsia" w:ascii="宋体" w:hAnsi="宋体" w:cs="宋体"/>
          <w:szCs w:val="21"/>
        </w:rPr>
        <w:t>8、我方正式开户银行和帐号为：</w:t>
      </w:r>
    </w:p>
    <w:p w14:paraId="5C45C58D">
      <w:pPr>
        <w:spacing w:line="340" w:lineRule="exact"/>
        <w:ind w:firstLine="420" w:firstLineChars="200"/>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120A1D3C">
      <w:pPr>
        <w:spacing w:line="340" w:lineRule="exact"/>
        <w:ind w:firstLine="420" w:firstLineChars="200"/>
        <w:rPr>
          <w:rFonts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5FC48C7">
      <w:pPr>
        <w:spacing w:line="340" w:lineRule="exact"/>
        <w:ind w:firstLine="420" w:firstLineChars="200"/>
        <w:rPr>
          <w:rFonts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65FF5BF9">
      <w:pPr>
        <w:spacing w:line="340" w:lineRule="exact"/>
        <w:ind w:firstLine="420" w:firstLineChars="200"/>
        <w:rPr>
          <w:rFonts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2F970B4A">
      <w:pPr>
        <w:spacing w:line="340" w:lineRule="exact"/>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CE125C1">
      <w:pPr>
        <w:autoSpaceDE w:val="0"/>
        <w:autoSpaceDN w:val="0"/>
        <w:adjustRightInd w:val="0"/>
        <w:spacing w:line="340" w:lineRule="exact"/>
        <w:rPr>
          <w:rFonts w:ascii="宋体" w:hAnsi="宋体" w:cs="宋体"/>
          <w:b/>
          <w:szCs w:val="21"/>
          <w:lang w:val="zh-CN"/>
        </w:rPr>
      </w:pPr>
    </w:p>
    <w:p w14:paraId="6654854D">
      <w:pPr>
        <w:autoSpaceDE w:val="0"/>
        <w:autoSpaceDN w:val="0"/>
        <w:adjustRightInd w:val="0"/>
        <w:spacing w:line="340" w:lineRule="exact"/>
        <w:rPr>
          <w:rFonts w:ascii="宋体" w:hAnsi="宋体" w:cs="宋体"/>
          <w:b/>
          <w:szCs w:val="21"/>
          <w:lang w:val="zh-CN"/>
        </w:rPr>
      </w:pPr>
      <w:r>
        <w:rPr>
          <w:rFonts w:hint="eastAsia" w:ascii="宋体" w:hAnsi="宋体" w:cs="宋体"/>
          <w:b/>
          <w:szCs w:val="21"/>
          <w:lang w:val="zh-CN"/>
        </w:rPr>
        <w:t>目录二、法定代表人授权书格式</w:t>
      </w:r>
    </w:p>
    <w:p w14:paraId="2718FEF3">
      <w:pPr>
        <w:spacing w:line="340" w:lineRule="exact"/>
        <w:jc w:val="center"/>
        <w:rPr>
          <w:rFonts w:ascii="宋体" w:hAnsi="宋体" w:cs="宋体"/>
          <w:szCs w:val="21"/>
        </w:rPr>
      </w:pPr>
      <w:r>
        <w:rPr>
          <w:rFonts w:hint="eastAsia" w:ascii="宋体" w:hAnsi="宋体" w:cs="宋体"/>
          <w:szCs w:val="21"/>
        </w:rPr>
        <w:t>法定代表人授权书</w:t>
      </w:r>
    </w:p>
    <w:p w14:paraId="356FA8E3">
      <w:pPr>
        <w:autoSpaceDE w:val="0"/>
        <w:autoSpaceDN w:val="0"/>
        <w:adjustRightInd w:val="0"/>
        <w:spacing w:line="340" w:lineRule="exact"/>
        <w:rPr>
          <w:rFonts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17B2EBAB">
      <w:pPr>
        <w:autoSpaceDE w:val="0"/>
        <w:autoSpaceDN w:val="0"/>
        <w:adjustRightInd w:val="0"/>
        <w:spacing w:line="340" w:lineRule="exact"/>
        <w:rPr>
          <w:rFonts w:ascii="宋体" w:hAnsi="宋体" w:cs="宋体"/>
          <w:szCs w:val="21"/>
          <w:lang w:val="zh-CN"/>
        </w:rPr>
      </w:pPr>
      <w:r>
        <w:rPr>
          <w:rFonts w:hint="eastAsia" w:ascii="宋体" w:hAnsi="宋体" w:cs="宋体"/>
          <w:szCs w:val="21"/>
          <w:lang w:val="zh-CN"/>
        </w:rPr>
        <w:t xml:space="preserve">    本授权书于        年   月   日签字生效，特此声明。</w:t>
      </w:r>
    </w:p>
    <w:p w14:paraId="4A0DF892">
      <w:pPr>
        <w:autoSpaceDE w:val="0"/>
        <w:autoSpaceDN w:val="0"/>
        <w:adjustRightInd w:val="0"/>
        <w:spacing w:line="340" w:lineRule="exact"/>
        <w:rPr>
          <w:rFonts w:ascii="宋体" w:hAnsi="宋体" w:cs="宋体"/>
          <w:szCs w:val="21"/>
          <w:lang w:val="zh-CN"/>
        </w:rPr>
      </w:pPr>
      <w:r>
        <w:rPr>
          <w:rFonts w:hint="eastAsia" w:ascii="宋体" w:hAnsi="宋体" w:cs="宋体"/>
          <w:szCs w:val="21"/>
          <w:lang w:val="zh-CN"/>
        </w:rPr>
        <w:t xml:space="preserve">    法定代表人签字或签章：</w:t>
      </w:r>
    </w:p>
    <w:p w14:paraId="21A74299">
      <w:pPr>
        <w:autoSpaceDE w:val="0"/>
        <w:autoSpaceDN w:val="0"/>
        <w:adjustRightInd w:val="0"/>
        <w:spacing w:line="340" w:lineRule="exact"/>
        <w:rPr>
          <w:rFonts w:ascii="宋体" w:hAnsi="宋体" w:cs="宋体"/>
          <w:szCs w:val="21"/>
          <w:lang w:val="zh-CN"/>
        </w:rPr>
      </w:pPr>
      <w:r>
        <w:rPr>
          <w:rFonts w:hint="eastAsia" w:ascii="宋体" w:hAnsi="宋体" w:cs="宋体"/>
          <w:szCs w:val="21"/>
          <w:lang w:val="zh-CN"/>
        </w:rPr>
        <w:t xml:space="preserve">    被授权人签字：                    </w:t>
      </w:r>
    </w:p>
    <w:p w14:paraId="63038951">
      <w:pPr>
        <w:tabs>
          <w:tab w:val="left" w:pos="1440"/>
        </w:tabs>
        <w:autoSpaceDE w:val="0"/>
        <w:autoSpaceDN w:val="0"/>
        <w:adjustRightInd w:val="0"/>
        <w:spacing w:line="340" w:lineRule="exact"/>
        <w:ind w:firstLine="420"/>
        <w:rPr>
          <w:rFonts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1284AB06">
      <w:pPr>
        <w:tabs>
          <w:tab w:val="left" w:pos="1440"/>
        </w:tabs>
        <w:autoSpaceDE w:val="0"/>
        <w:autoSpaceDN w:val="0"/>
        <w:adjustRightInd w:val="0"/>
        <w:spacing w:line="340" w:lineRule="exact"/>
        <w:rPr>
          <w:rFonts w:ascii="宋体" w:hAnsi="宋体" w:cs="宋体"/>
          <w:szCs w:val="21"/>
          <w:lang w:val="zh-CN"/>
        </w:rPr>
      </w:pPr>
    </w:p>
    <w:p w14:paraId="2341CD3D">
      <w:pPr>
        <w:tabs>
          <w:tab w:val="left" w:pos="1440"/>
        </w:tabs>
        <w:autoSpaceDE w:val="0"/>
        <w:autoSpaceDN w:val="0"/>
        <w:adjustRightInd w:val="0"/>
        <w:spacing w:line="340" w:lineRule="exact"/>
        <w:ind w:firstLine="420"/>
        <w:rPr>
          <w:rFonts w:ascii="宋体" w:hAnsi="宋体" w:cs="宋体"/>
          <w:szCs w:val="21"/>
          <w:lang w:val="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6103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trPr>
        <w:tc>
          <w:tcPr>
            <w:tcW w:w="5580" w:type="dxa"/>
          </w:tcPr>
          <w:p w14:paraId="4800B3FB">
            <w:pPr>
              <w:tabs>
                <w:tab w:val="left" w:pos="1440"/>
              </w:tabs>
              <w:autoSpaceDE w:val="0"/>
              <w:autoSpaceDN w:val="0"/>
              <w:adjustRightInd w:val="0"/>
              <w:spacing w:line="340" w:lineRule="exact"/>
              <w:rPr>
                <w:rFonts w:ascii="宋体" w:hAnsi="宋体" w:cs="宋体"/>
                <w:szCs w:val="21"/>
              </w:rPr>
            </w:pPr>
            <w:r>
              <w:rPr>
                <w:rFonts w:hint="eastAsia" w:ascii="宋体" w:hAnsi="宋体" w:cs="宋体"/>
                <w:szCs w:val="21"/>
                <w:lang w:val="zh-CN"/>
              </w:rPr>
              <w:t>法定代表人身份证复印件（加盖投标人公章）</w:t>
            </w:r>
          </w:p>
        </w:tc>
        <w:tc>
          <w:tcPr>
            <w:tcW w:w="5580" w:type="dxa"/>
          </w:tcPr>
          <w:p w14:paraId="4DA48F41">
            <w:pPr>
              <w:tabs>
                <w:tab w:val="left" w:pos="1440"/>
              </w:tabs>
              <w:autoSpaceDE w:val="0"/>
              <w:autoSpaceDN w:val="0"/>
              <w:adjustRightInd w:val="0"/>
              <w:spacing w:line="340" w:lineRule="exact"/>
              <w:rPr>
                <w:rFonts w:ascii="宋体" w:hAnsi="宋体" w:cs="宋体"/>
                <w:szCs w:val="21"/>
              </w:rPr>
            </w:pPr>
            <w:r>
              <w:rPr>
                <w:rFonts w:hint="eastAsia" w:ascii="宋体" w:hAnsi="宋体" w:cs="宋体"/>
                <w:szCs w:val="21"/>
                <w:lang w:val="zh-CN"/>
              </w:rPr>
              <w:t>被授权人身份证复印件（加盖投标人公章）</w:t>
            </w:r>
          </w:p>
        </w:tc>
      </w:tr>
    </w:tbl>
    <w:p w14:paraId="0DC3CD12">
      <w:pPr>
        <w:pStyle w:val="2"/>
        <w:rPr>
          <w:lang w:val="zh-CN"/>
        </w:rPr>
      </w:pPr>
    </w:p>
    <w:p w14:paraId="3222C2DD">
      <w:pPr>
        <w:spacing w:line="340" w:lineRule="exact"/>
        <w:rPr>
          <w:rFonts w:ascii="宋体" w:hAnsi="宋体" w:cs="宋体"/>
          <w:b/>
          <w:color w:val="000000"/>
          <w:kern w:val="0"/>
          <w:szCs w:val="21"/>
        </w:rPr>
      </w:pPr>
      <w:bookmarkStart w:id="5" w:name="_Toc372533341"/>
      <w:bookmarkStart w:id="6" w:name="_Toc499284719"/>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p w14:paraId="717D1716">
      <w:pPr>
        <w:pStyle w:val="2"/>
      </w:pPr>
      <w:r>
        <w:rPr>
          <w:rFonts w:hint="eastAsia" w:ascii="宋体" w:hAnsi="宋体" w:cs="宋体"/>
          <w:b/>
          <w:color w:val="000000"/>
          <w:kern w:val="0"/>
          <w:szCs w:val="21"/>
        </w:rPr>
        <w:t>包一：</w:t>
      </w:r>
    </w:p>
    <w:bookmarkEnd w:id="5"/>
    <w:bookmarkEnd w:id="6"/>
    <w:p w14:paraId="52FEF066">
      <w:pPr>
        <w:pStyle w:val="2"/>
        <w:spacing w:line="340" w:lineRule="exact"/>
        <w:ind w:firstLine="1890" w:firstLineChars="900"/>
        <w:jc w:val="center"/>
        <w:rPr>
          <w:rFonts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4"/>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6DA2BE89">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6CA4C0B0">
            <w:pPr>
              <w:widowControl/>
              <w:spacing w:line="340" w:lineRule="exact"/>
              <w:jc w:val="left"/>
              <w:rPr>
                <w:rFonts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2C45E2D0">
            <w:pPr>
              <w:widowControl/>
              <w:spacing w:line="340" w:lineRule="exact"/>
              <w:jc w:val="left"/>
              <w:rPr>
                <w:rFonts w:ascii="宋体" w:hAnsi="宋体" w:cs="宋体"/>
                <w:kern w:val="0"/>
                <w:szCs w:val="21"/>
              </w:rPr>
            </w:pPr>
            <w:r>
              <w:rPr>
                <w:rFonts w:hint="eastAsia" w:ascii="宋体" w:hAnsi="宋体" w:cs="宋体"/>
                <w:kern w:val="0"/>
                <w:szCs w:val="21"/>
              </w:rPr>
              <w:t>项目编号：     </w:t>
            </w:r>
          </w:p>
        </w:tc>
      </w:tr>
      <w:tr w14:paraId="1E762C38">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F44AD73">
            <w:pPr>
              <w:widowControl/>
              <w:spacing w:line="340" w:lineRule="exact"/>
              <w:jc w:val="center"/>
              <w:rPr>
                <w:rFonts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23EF5124">
            <w:pPr>
              <w:widowControl/>
              <w:spacing w:line="340" w:lineRule="exact"/>
              <w:jc w:val="center"/>
              <w:rPr>
                <w:rFonts w:ascii="宋体" w:hAnsi="宋体" w:cs="宋体"/>
                <w:kern w:val="0"/>
                <w:szCs w:val="21"/>
              </w:rPr>
            </w:pPr>
            <w:r>
              <w:rPr>
                <w:rFonts w:hint="eastAsia" w:ascii="宋体" w:hAnsi="宋体" w:cs="宋体"/>
                <w:kern w:val="0"/>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DB1401B">
            <w:pPr>
              <w:spacing w:line="340" w:lineRule="exact"/>
              <w:jc w:val="center"/>
              <w:rPr>
                <w:rFonts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5F31509E">
            <w:pPr>
              <w:widowControl/>
              <w:spacing w:line="340" w:lineRule="exact"/>
              <w:jc w:val="center"/>
              <w:rPr>
                <w:rFonts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AFA1E00">
            <w:pPr>
              <w:widowControl/>
              <w:spacing w:line="340" w:lineRule="exact"/>
              <w:jc w:val="center"/>
              <w:rPr>
                <w:rFonts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F72E141">
            <w:pPr>
              <w:widowControl/>
              <w:spacing w:line="340" w:lineRule="exact"/>
              <w:jc w:val="center"/>
              <w:rPr>
                <w:rFonts w:ascii="宋体" w:hAnsi="宋体" w:cs="宋体"/>
                <w:kern w:val="0"/>
                <w:szCs w:val="21"/>
              </w:rPr>
            </w:pPr>
            <w:r>
              <w:rPr>
                <w:rFonts w:hint="eastAsia" w:ascii="宋体" w:hAnsi="宋体" w:cs="宋体"/>
                <w:kern w:val="0"/>
                <w:szCs w:val="21"/>
              </w:rPr>
              <w:t>投标总报价（元）</w:t>
            </w:r>
          </w:p>
        </w:tc>
      </w:tr>
      <w:tr w14:paraId="43B09040">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FF32C2">
            <w:pPr>
              <w:spacing w:line="340" w:lineRule="exact"/>
              <w:ind w:firstLine="1476" w:firstLineChars="700"/>
              <w:rPr>
                <w:rFonts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FD90EA">
            <w:pPr>
              <w:spacing w:line="340" w:lineRule="exact"/>
              <w:ind w:left="151"/>
              <w:jc w:val="center"/>
              <w:rPr>
                <w:rFonts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DABE6A">
            <w:pPr>
              <w:widowControl/>
              <w:spacing w:line="340" w:lineRule="exact"/>
              <w:jc w:val="center"/>
              <w:rPr>
                <w:rFonts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26B40B">
            <w:pPr>
              <w:widowControl/>
              <w:spacing w:line="340" w:lineRule="exact"/>
              <w:jc w:val="center"/>
              <w:rPr>
                <w:rFonts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A26B96">
            <w:pPr>
              <w:widowControl/>
              <w:spacing w:line="340" w:lineRule="exact"/>
              <w:jc w:val="center"/>
              <w:rPr>
                <w:rFonts w:ascii="宋体" w:hAnsi="宋体" w:cs="宋体"/>
                <w:kern w:val="0"/>
                <w:szCs w:val="21"/>
              </w:rPr>
            </w:pPr>
          </w:p>
        </w:tc>
      </w:tr>
      <w:tr w14:paraId="2585A38F">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24DE36">
            <w:pPr>
              <w:widowControl/>
              <w:spacing w:line="340" w:lineRule="exact"/>
              <w:jc w:val="center"/>
              <w:rPr>
                <w:rFonts w:ascii="宋体" w:hAnsi="宋体" w:cs="宋体"/>
                <w:kern w:val="0"/>
                <w:sz w:val="20"/>
              </w:rPr>
            </w:pPr>
            <w:r>
              <w:rPr>
                <w:rFonts w:hint="eastAsia" w:ascii="宋体" w:hAnsi="宋体" w:cs="宋体"/>
                <w:kern w:val="0"/>
                <w:sz w:val="20"/>
              </w:rPr>
              <w:t>投标人是否属于小微型企业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B035A1">
            <w:pPr>
              <w:widowControl/>
              <w:spacing w:line="34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2BEA34E8">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5B42F6">
            <w:pPr>
              <w:widowControl/>
              <w:spacing w:line="340" w:lineRule="exact"/>
              <w:jc w:val="center"/>
              <w:rPr>
                <w:rFonts w:ascii="宋体" w:hAnsi="宋体" w:cs="宋体"/>
                <w:kern w:val="0"/>
                <w:sz w:val="20"/>
              </w:rPr>
            </w:pPr>
            <w:r>
              <w:rPr>
                <w:rFonts w:hint="eastAsia" w:ascii="宋体" w:hAnsi="宋体" w:cs="宋体"/>
                <w:kern w:val="0"/>
                <w:sz w:val="20"/>
              </w:rPr>
              <w:t>投标人是否属于监狱刑企业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11E8DB">
            <w:pPr>
              <w:widowControl/>
              <w:spacing w:line="340" w:lineRule="exact"/>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10028DF">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20996B">
            <w:pPr>
              <w:widowControl/>
              <w:spacing w:line="340" w:lineRule="exact"/>
              <w:jc w:val="center"/>
              <w:rPr>
                <w:rFonts w:ascii="宋体" w:hAnsi="宋体" w:cs="宋体"/>
                <w:kern w:val="0"/>
                <w:sz w:val="20"/>
              </w:rPr>
            </w:pPr>
            <w:r>
              <w:rPr>
                <w:rFonts w:hint="eastAsia" w:ascii="宋体" w:hAnsi="宋体" w:cs="宋体"/>
                <w:kern w:val="0"/>
                <w:sz w:val="20"/>
              </w:rPr>
              <w:t>投标人是否属于残疾人企业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F879F2">
            <w:pPr>
              <w:widowControl/>
              <w:spacing w:line="340" w:lineRule="exact"/>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6806926E">
      <w:pPr>
        <w:widowControl/>
        <w:adjustRightInd w:val="0"/>
        <w:spacing w:line="34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投标人名称:（盖章）</w:t>
      </w:r>
    </w:p>
    <w:p w14:paraId="1AD9F1C3">
      <w:pPr>
        <w:spacing w:line="340" w:lineRule="exact"/>
        <w:rPr>
          <w:rFonts w:ascii="宋体" w:hAnsi="宋体" w:cs="宋体"/>
          <w:b/>
          <w:color w:val="000000"/>
          <w:kern w:val="0"/>
          <w:szCs w:val="21"/>
          <w:lang w:val="zh-CN"/>
        </w:rPr>
      </w:pPr>
      <w:r>
        <w:rPr>
          <w:rFonts w:hint="eastAsia" w:ascii="宋体" w:hAnsi="宋体" w:cs="宋体"/>
          <w:b/>
          <w:color w:val="000000"/>
          <w:kern w:val="0"/>
          <w:szCs w:val="21"/>
          <w:lang w:val="zh-CN"/>
        </w:rPr>
        <w:t>对小型和微型企业的价格给予10%扣除，用扣除后的价格参与评审。</w:t>
      </w:r>
    </w:p>
    <w:p w14:paraId="63C45CAA">
      <w:pPr>
        <w:spacing w:line="340" w:lineRule="exact"/>
        <w:rPr>
          <w:rFonts w:ascii="宋体" w:hAnsi="宋体" w:cs="宋体"/>
          <w:b/>
          <w:color w:val="000000"/>
          <w:kern w:val="0"/>
          <w:szCs w:val="21"/>
          <w:lang w:val="zh-CN"/>
        </w:rPr>
      </w:pPr>
      <w:r>
        <w:rPr>
          <w:rFonts w:hint="eastAsia" w:ascii="宋体" w:hAnsi="宋体" w:cs="宋体"/>
          <w:b/>
          <w:color w:val="000000"/>
          <w:kern w:val="0"/>
          <w:szCs w:val="21"/>
          <w:lang w:val="zh-CN"/>
        </w:rPr>
        <w:t>注：《报价单》共两份，要求：第一轮报价直接装订在招标文件内，第二轮最终报价单，请供应商签字或盖公章，由采购方收取二轮最终报价单。</w:t>
      </w:r>
    </w:p>
    <w:p w14:paraId="5A50DFF3">
      <w:pPr>
        <w:widowControl/>
        <w:adjustRightInd w:val="0"/>
        <w:spacing w:line="340" w:lineRule="exact"/>
        <w:jc w:val="left"/>
        <w:rPr>
          <w:rFonts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4AF8BDC5">
      <w:pPr>
        <w:widowControl/>
        <w:snapToGrid w:val="0"/>
        <w:spacing w:line="340" w:lineRule="exact"/>
        <w:jc w:val="left"/>
        <w:rPr>
          <w:rFonts w:ascii="宋体" w:hAnsi="宋体" w:cs="宋体"/>
          <w:b/>
          <w:color w:val="000000"/>
          <w:kern w:val="0"/>
          <w:szCs w:val="21"/>
          <w:lang w:val="zh-CN"/>
        </w:rPr>
      </w:pPr>
    </w:p>
    <w:p w14:paraId="540DA1C4">
      <w:pPr>
        <w:widowControl/>
        <w:snapToGrid w:val="0"/>
        <w:spacing w:line="340" w:lineRule="exact"/>
        <w:jc w:val="left"/>
        <w:rPr>
          <w:rFonts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09484A5B">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4"/>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34936BC8">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7F813B09">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DA9AF4E">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611826A">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7DD4012A">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713D3222">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73EF56BC">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06B165A">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93C8E36">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42E1AF8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2C1474A6">
            <w:pPr>
              <w:widowControl/>
              <w:adjustRightInd w:val="0"/>
              <w:spacing w:line="340" w:lineRule="exact"/>
              <w:jc w:val="center"/>
              <w:rPr>
                <w:rFonts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198581BF">
            <w:pPr>
              <w:widowControl/>
              <w:adjustRightInd w:val="0"/>
              <w:spacing w:line="340" w:lineRule="exact"/>
              <w:jc w:val="center"/>
              <w:rPr>
                <w:rFonts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383D6C89">
            <w:pPr>
              <w:widowControl/>
              <w:adjustRightInd w:val="0"/>
              <w:spacing w:line="340" w:lineRule="exact"/>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A9A3FB8">
            <w:pPr>
              <w:widowControl/>
              <w:adjustRightInd w:val="0"/>
              <w:spacing w:line="340" w:lineRule="exact"/>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9C50045">
            <w:pPr>
              <w:widowControl/>
              <w:adjustRightInd w:val="0"/>
              <w:spacing w:line="340" w:lineRule="exact"/>
              <w:jc w:val="center"/>
              <w:rPr>
                <w:rFonts w:ascii="宋体" w:hAnsi="宋体" w:cs="宋体"/>
                <w:color w:val="000000"/>
                <w:kern w:val="0"/>
                <w:szCs w:val="21"/>
                <w:lang w:val="zh-CN"/>
              </w:rPr>
            </w:pPr>
          </w:p>
        </w:tc>
      </w:tr>
      <w:tr w14:paraId="07B80702">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15225B7">
            <w:pPr>
              <w:widowControl/>
              <w:adjustRightInd w:val="0"/>
              <w:spacing w:line="340" w:lineRule="exact"/>
              <w:jc w:val="center"/>
              <w:rPr>
                <w:rFonts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375CDA83">
            <w:pPr>
              <w:widowControl/>
              <w:adjustRightInd w:val="0"/>
              <w:spacing w:line="340" w:lineRule="exact"/>
              <w:jc w:val="center"/>
              <w:rPr>
                <w:rFonts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4489EBEC">
            <w:pPr>
              <w:widowControl/>
              <w:adjustRightInd w:val="0"/>
              <w:spacing w:line="340" w:lineRule="exact"/>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41FA94A">
            <w:pPr>
              <w:widowControl/>
              <w:adjustRightInd w:val="0"/>
              <w:spacing w:line="340" w:lineRule="exact"/>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F1A953C">
            <w:pPr>
              <w:widowControl/>
              <w:adjustRightInd w:val="0"/>
              <w:spacing w:line="340" w:lineRule="exact"/>
              <w:jc w:val="center"/>
              <w:rPr>
                <w:rFonts w:ascii="宋体" w:hAnsi="宋体" w:cs="宋体"/>
                <w:color w:val="000000"/>
                <w:kern w:val="0"/>
                <w:szCs w:val="21"/>
                <w:lang w:val="zh-CN"/>
              </w:rPr>
            </w:pPr>
          </w:p>
        </w:tc>
      </w:tr>
      <w:tr w14:paraId="56EACA4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91A16F0">
            <w:pPr>
              <w:widowControl/>
              <w:adjustRightInd w:val="0"/>
              <w:spacing w:line="340" w:lineRule="exact"/>
              <w:jc w:val="center"/>
              <w:rPr>
                <w:rFonts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31809CA7">
            <w:pPr>
              <w:widowControl/>
              <w:adjustRightInd w:val="0"/>
              <w:spacing w:line="340" w:lineRule="exact"/>
              <w:jc w:val="center"/>
              <w:rPr>
                <w:rFonts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D861B81">
            <w:pPr>
              <w:widowControl/>
              <w:adjustRightInd w:val="0"/>
              <w:spacing w:line="340" w:lineRule="exact"/>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85475A7">
            <w:pPr>
              <w:widowControl/>
              <w:adjustRightInd w:val="0"/>
              <w:spacing w:line="340" w:lineRule="exact"/>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759FD76">
            <w:pPr>
              <w:widowControl/>
              <w:adjustRightInd w:val="0"/>
              <w:spacing w:line="340" w:lineRule="exact"/>
              <w:jc w:val="center"/>
              <w:rPr>
                <w:rFonts w:ascii="宋体" w:hAnsi="宋体" w:cs="宋体"/>
                <w:color w:val="000000"/>
                <w:kern w:val="0"/>
                <w:szCs w:val="21"/>
                <w:lang w:val="zh-CN"/>
              </w:rPr>
            </w:pPr>
          </w:p>
        </w:tc>
      </w:tr>
    </w:tbl>
    <w:p w14:paraId="3A138B2D">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6CE0A83">
      <w:pPr>
        <w:widowControl/>
        <w:adjustRightInd w:val="0"/>
        <w:spacing w:line="340" w:lineRule="exact"/>
        <w:jc w:val="left"/>
        <w:rPr>
          <w:rFonts w:ascii="宋体" w:hAnsi="宋体" w:cs="宋体"/>
          <w:color w:val="9DC3E6"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451ABF8">
      <w:pPr>
        <w:widowControl/>
        <w:adjustRightInd w:val="0"/>
        <w:spacing w:line="340" w:lineRule="exact"/>
        <w:jc w:val="left"/>
        <w:rPr>
          <w:rFonts w:ascii="宋体" w:hAnsi="宋体" w:cs="宋体"/>
          <w:b/>
          <w:color w:val="000000"/>
          <w:kern w:val="0"/>
          <w:szCs w:val="21"/>
          <w:lang w:val="zh-CN"/>
        </w:rPr>
      </w:pPr>
    </w:p>
    <w:p w14:paraId="36059B5C">
      <w:pPr>
        <w:widowControl/>
        <w:adjustRightInd w:val="0"/>
        <w:spacing w:line="340" w:lineRule="exact"/>
        <w:jc w:val="left"/>
        <w:rPr>
          <w:rFonts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2490E9E4">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0DB8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24E6D8CA">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13BE24DC">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CB3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4B0DC84E">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3ADB5244">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5B2782B1">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10DA8B80">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2FA830DD">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5F3D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3D3A72F">
            <w:pPr>
              <w:widowControl/>
              <w:adjustRightInd w:val="0"/>
              <w:spacing w:line="340" w:lineRule="exact"/>
              <w:jc w:val="center"/>
              <w:rPr>
                <w:rFonts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5AA0398B">
            <w:pPr>
              <w:widowControl/>
              <w:adjustRightInd w:val="0"/>
              <w:spacing w:line="340" w:lineRule="exact"/>
              <w:jc w:val="center"/>
              <w:rPr>
                <w:rFonts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28CBA8A5">
            <w:pPr>
              <w:widowControl/>
              <w:adjustRightInd w:val="0"/>
              <w:spacing w:line="340" w:lineRule="exact"/>
              <w:jc w:val="center"/>
              <w:rPr>
                <w:rFonts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0149A225">
            <w:pPr>
              <w:widowControl/>
              <w:adjustRightInd w:val="0"/>
              <w:spacing w:line="340" w:lineRule="exact"/>
              <w:jc w:val="center"/>
              <w:rPr>
                <w:rFonts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0396F089">
            <w:pPr>
              <w:widowControl/>
              <w:adjustRightInd w:val="0"/>
              <w:spacing w:line="340" w:lineRule="exact"/>
              <w:jc w:val="center"/>
              <w:rPr>
                <w:rFonts w:ascii="宋体" w:hAnsi="宋体" w:cs="宋体"/>
                <w:color w:val="000000"/>
                <w:kern w:val="0"/>
                <w:szCs w:val="21"/>
                <w:lang w:val="zh-CN"/>
              </w:rPr>
            </w:pPr>
          </w:p>
        </w:tc>
      </w:tr>
      <w:tr w14:paraId="6EFF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8FCE1AE">
            <w:pPr>
              <w:widowControl/>
              <w:adjustRightInd w:val="0"/>
              <w:spacing w:line="340" w:lineRule="exact"/>
              <w:jc w:val="center"/>
              <w:rPr>
                <w:rFonts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303A9CE">
            <w:pPr>
              <w:widowControl/>
              <w:adjustRightInd w:val="0"/>
              <w:spacing w:line="340" w:lineRule="exact"/>
              <w:jc w:val="center"/>
              <w:rPr>
                <w:rFonts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2E53CE03">
            <w:pPr>
              <w:widowControl/>
              <w:adjustRightInd w:val="0"/>
              <w:spacing w:line="340" w:lineRule="exact"/>
              <w:jc w:val="center"/>
              <w:rPr>
                <w:rFonts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9A7F097">
            <w:pPr>
              <w:widowControl/>
              <w:adjustRightInd w:val="0"/>
              <w:spacing w:line="340" w:lineRule="exact"/>
              <w:jc w:val="center"/>
              <w:rPr>
                <w:rFonts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5031F11C">
            <w:pPr>
              <w:widowControl/>
              <w:adjustRightInd w:val="0"/>
              <w:spacing w:line="340" w:lineRule="exact"/>
              <w:jc w:val="center"/>
              <w:rPr>
                <w:rFonts w:ascii="宋体" w:hAnsi="宋体" w:cs="宋体"/>
                <w:color w:val="000000"/>
                <w:kern w:val="0"/>
                <w:szCs w:val="21"/>
                <w:lang w:val="zh-CN"/>
              </w:rPr>
            </w:pPr>
          </w:p>
        </w:tc>
      </w:tr>
      <w:tr w14:paraId="48C5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5E0418A">
            <w:pPr>
              <w:widowControl/>
              <w:adjustRightInd w:val="0"/>
              <w:spacing w:line="340" w:lineRule="exact"/>
              <w:jc w:val="center"/>
              <w:rPr>
                <w:rFonts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5674F3C5">
            <w:pPr>
              <w:widowControl/>
              <w:adjustRightInd w:val="0"/>
              <w:spacing w:line="340" w:lineRule="exact"/>
              <w:jc w:val="center"/>
              <w:rPr>
                <w:rFonts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FA4A0BB">
            <w:pPr>
              <w:widowControl/>
              <w:adjustRightInd w:val="0"/>
              <w:spacing w:line="340" w:lineRule="exact"/>
              <w:jc w:val="center"/>
              <w:rPr>
                <w:rFonts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72D3C9CD">
            <w:pPr>
              <w:widowControl/>
              <w:adjustRightInd w:val="0"/>
              <w:spacing w:line="340" w:lineRule="exact"/>
              <w:jc w:val="center"/>
              <w:rPr>
                <w:rFonts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12308D80">
            <w:pPr>
              <w:widowControl/>
              <w:adjustRightInd w:val="0"/>
              <w:spacing w:line="340" w:lineRule="exact"/>
              <w:jc w:val="center"/>
              <w:rPr>
                <w:rFonts w:ascii="宋体" w:hAnsi="宋体" w:cs="宋体"/>
                <w:color w:val="000000"/>
                <w:kern w:val="0"/>
                <w:szCs w:val="21"/>
                <w:lang w:val="zh-CN"/>
              </w:rPr>
            </w:pPr>
          </w:p>
        </w:tc>
      </w:tr>
    </w:tbl>
    <w:p w14:paraId="38224CE6">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14DD04F5">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2D5D04D4">
      <w:pPr>
        <w:widowControl/>
        <w:snapToGrid w:val="0"/>
        <w:spacing w:line="340" w:lineRule="exact"/>
        <w:jc w:val="left"/>
        <w:rPr>
          <w:rFonts w:ascii="宋体" w:hAnsi="宋体" w:cs="宋体"/>
          <w:b/>
          <w:color w:val="000000"/>
          <w:kern w:val="0"/>
          <w:szCs w:val="21"/>
        </w:rPr>
      </w:pPr>
    </w:p>
    <w:p w14:paraId="2ACBCEDD">
      <w:pPr>
        <w:widowControl/>
        <w:snapToGrid w:val="0"/>
        <w:spacing w:line="340" w:lineRule="exact"/>
        <w:jc w:val="left"/>
        <w:rPr>
          <w:rFonts w:ascii="宋体" w:hAnsi="宋体" w:cs="宋体"/>
          <w:b/>
          <w:color w:val="000000"/>
          <w:kern w:val="0"/>
          <w:szCs w:val="21"/>
        </w:rPr>
      </w:pPr>
      <w:r>
        <w:rPr>
          <w:rFonts w:hint="eastAsia" w:ascii="宋体" w:hAnsi="宋体" w:cs="宋体"/>
          <w:b/>
          <w:color w:val="000000"/>
          <w:kern w:val="0"/>
          <w:szCs w:val="21"/>
        </w:rPr>
        <w:t>目录七、商务条款偏离表格式</w:t>
      </w:r>
    </w:p>
    <w:p w14:paraId="25EA4589">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747B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56B2CA14">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69722885">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p>
        </w:tc>
      </w:tr>
      <w:tr w14:paraId="5810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5FBFA57F">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4EEF5977">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2632B362">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8C6551D">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43B3990B">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14:paraId="17C3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3821EF8C">
            <w:pPr>
              <w:widowControl/>
              <w:adjustRightInd w:val="0"/>
              <w:spacing w:line="340" w:lineRule="exact"/>
              <w:jc w:val="center"/>
              <w:rPr>
                <w:rFonts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9A8AEB0">
            <w:pPr>
              <w:widowControl/>
              <w:adjustRightInd w:val="0"/>
              <w:spacing w:line="340" w:lineRule="exact"/>
              <w:jc w:val="center"/>
              <w:rPr>
                <w:rFonts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60C45ADA">
            <w:pPr>
              <w:widowControl/>
              <w:adjustRightInd w:val="0"/>
              <w:spacing w:line="340" w:lineRule="exact"/>
              <w:jc w:val="center"/>
              <w:rPr>
                <w:rFonts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6C03F533">
            <w:pPr>
              <w:widowControl/>
              <w:adjustRightInd w:val="0"/>
              <w:spacing w:line="340" w:lineRule="exact"/>
              <w:jc w:val="center"/>
              <w:rPr>
                <w:rFonts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CD5DC44">
            <w:pPr>
              <w:widowControl/>
              <w:adjustRightInd w:val="0"/>
              <w:spacing w:line="340" w:lineRule="exact"/>
              <w:jc w:val="center"/>
              <w:rPr>
                <w:rFonts w:ascii="宋体" w:hAnsi="宋体" w:cs="宋体"/>
                <w:color w:val="000000"/>
                <w:kern w:val="0"/>
                <w:szCs w:val="21"/>
                <w:lang w:val="zh-CN"/>
              </w:rPr>
            </w:pPr>
          </w:p>
        </w:tc>
      </w:tr>
      <w:tr w14:paraId="68E7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5AE03C88">
            <w:pPr>
              <w:widowControl/>
              <w:adjustRightInd w:val="0"/>
              <w:spacing w:line="340" w:lineRule="exact"/>
              <w:jc w:val="center"/>
              <w:rPr>
                <w:rFonts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238286B2">
            <w:pPr>
              <w:widowControl/>
              <w:adjustRightInd w:val="0"/>
              <w:spacing w:line="340" w:lineRule="exact"/>
              <w:jc w:val="center"/>
              <w:rPr>
                <w:rFonts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693FDE29">
            <w:pPr>
              <w:widowControl/>
              <w:adjustRightInd w:val="0"/>
              <w:spacing w:line="340" w:lineRule="exact"/>
              <w:jc w:val="center"/>
              <w:rPr>
                <w:rFonts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3A9501">
            <w:pPr>
              <w:widowControl/>
              <w:adjustRightInd w:val="0"/>
              <w:spacing w:line="340" w:lineRule="exact"/>
              <w:jc w:val="center"/>
              <w:rPr>
                <w:rFonts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153AE46A">
            <w:pPr>
              <w:widowControl/>
              <w:adjustRightInd w:val="0"/>
              <w:spacing w:line="340" w:lineRule="exact"/>
              <w:jc w:val="center"/>
              <w:rPr>
                <w:rFonts w:ascii="宋体" w:hAnsi="宋体" w:cs="宋体"/>
                <w:color w:val="000000"/>
                <w:kern w:val="0"/>
                <w:szCs w:val="21"/>
                <w:lang w:val="zh-CN"/>
              </w:rPr>
            </w:pPr>
          </w:p>
        </w:tc>
      </w:tr>
      <w:tr w14:paraId="0C68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7E0CFB1B">
            <w:pPr>
              <w:widowControl/>
              <w:adjustRightInd w:val="0"/>
              <w:spacing w:line="340" w:lineRule="exact"/>
              <w:jc w:val="center"/>
              <w:rPr>
                <w:rFonts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109F76F">
            <w:pPr>
              <w:widowControl/>
              <w:adjustRightInd w:val="0"/>
              <w:spacing w:line="340" w:lineRule="exact"/>
              <w:jc w:val="center"/>
              <w:rPr>
                <w:rFonts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2B022D30">
            <w:pPr>
              <w:widowControl/>
              <w:adjustRightInd w:val="0"/>
              <w:spacing w:line="340" w:lineRule="exact"/>
              <w:jc w:val="center"/>
              <w:rPr>
                <w:rFonts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6263A77B">
            <w:pPr>
              <w:widowControl/>
              <w:adjustRightInd w:val="0"/>
              <w:spacing w:line="340" w:lineRule="exact"/>
              <w:jc w:val="center"/>
              <w:rPr>
                <w:rFonts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03A46A">
            <w:pPr>
              <w:widowControl/>
              <w:adjustRightInd w:val="0"/>
              <w:spacing w:line="340" w:lineRule="exact"/>
              <w:jc w:val="center"/>
              <w:rPr>
                <w:rFonts w:ascii="宋体" w:hAnsi="宋体" w:cs="宋体"/>
                <w:color w:val="000000"/>
                <w:kern w:val="0"/>
                <w:szCs w:val="21"/>
                <w:lang w:val="zh-CN"/>
              </w:rPr>
            </w:pPr>
          </w:p>
        </w:tc>
      </w:tr>
    </w:tbl>
    <w:p w14:paraId="511C6334">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投标人名称：（盖章）</w:t>
      </w:r>
    </w:p>
    <w:p w14:paraId="6D17695B">
      <w:pPr>
        <w:pStyle w:val="2"/>
        <w:spacing w:line="340" w:lineRule="exact"/>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2669291E">
      <w:pPr>
        <w:widowControl/>
        <w:shd w:val="clear" w:color="auto" w:fill="FFFFFF"/>
        <w:spacing w:line="340" w:lineRule="exact"/>
        <w:jc w:val="left"/>
        <w:rPr>
          <w:rFonts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2EB3BBF6">
      <w:pPr>
        <w:spacing w:line="340" w:lineRule="exact"/>
        <w:rPr>
          <w:rFonts w:ascii="宋体" w:hAnsi="宋体" w:cs="宋体"/>
          <w:b/>
          <w:szCs w:val="21"/>
        </w:rPr>
      </w:pPr>
    </w:p>
    <w:p w14:paraId="7A581ED7">
      <w:pPr>
        <w:spacing w:line="340" w:lineRule="exact"/>
        <w:rPr>
          <w:rFonts w:ascii="宋体" w:hAnsi="宋体" w:cs="宋体"/>
          <w:b/>
          <w:szCs w:val="21"/>
        </w:rPr>
      </w:pPr>
      <w:r>
        <w:rPr>
          <w:rFonts w:hint="eastAsia" w:ascii="宋体" w:hAnsi="宋体" w:cs="宋体"/>
          <w:b/>
          <w:szCs w:val="21"/>
        </w:rPr>
        <w:t>目录八、项目技术与服务方案</w:t>
      </w:r>
    </w:p>
    <w:p w14:paraId="29FE8918">
      <w:pPr>
        <w:widowControl/>
        <w:shd w:val="clear" w:color="auto" w:fill="FFFFFF"/>
        <w:spacing w:line="340" w:lineRule="exact"/>
        <w:jc w:val="left"/>
        <w:rPr>
          <w:rFonts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5013A654">
      <w:pPr>
        <w:spacing w:line="340" w:lineRule="exact"/>
        <w:rPr>
          <w:rFonts w:ascii="宋体" w:hAnsi="宋体" w:cs="宋体"/>
          <w:b/>
          <w:szCs w:val="21"/>
        </w:rPr>
      </w:pPr>
    </w:p>
    <w:p w14:paraId="78ABEA92">
      <w:pPr>
        <w:spacing w:line="340" w:lineRule="exact"/>
        <w:rPr>
          <w:rFonts w:ascii="宋体" w:hAnsi="宋体" w:cs="宋体"/>
          <w:b/>
          <w:szCs w:val="21"/>
        </w:rPr>
      </w:pPr>
      <w:r>
        <w:rPr>
          <w:rFonts w:hint="eastAsia" w:ascii="宋体" w:hAnsi="宋体" w:cs="宋体"/>
          <w:b/>
          <w:szCs w:val="21"/>
        </w:rPr>
        <w:t>目录九、服务与承诺（格式自拟）</w:t>
      </w:r>
    </w:p>
    <w:p w14:paraId="1AA44FB2">
      <w:pPr>
        <w:spacing w:line="340" w:lineRule="exact"/>
        <w:ind w:firstLine="2520" w:firstLineChars="1200"/>
        <w:rPr>
          <w:rFonts w:ascii="宋体" w:hAnsi="宋体" w:cs="宋体"/>
          <w:color w:val="000000"/>
          <w:kern w:val="0"/>
          <w:szCs w:val="21"/>
          <w:lang w:val="zh-CN"/>
        </w:rPr>
      </w:pPr>
      <w:r>
        <w:rPr>
          <w:rFonts w:hint="eastAsia" w:ascii="宋体" w:hAnsi="宋体" w:cs="宋体"/>
          <w:color w:val="000000"/>
          <w:kern w:val="0"/>
          <w:szCs w:val="21"/>
          <w:lang w:val="zh-CN"/>
        </w:rPr>
        <w:t>服务与承诺</w:t>
      </w:r>
    </w:p>
    <w:p w14:paraId="2BE738EF">
      <w:pPr>
        <w:autoSpaceDE w:val="0"/>
        <w:autoSpaceDN w:val="0"/>
        <w:adjustRightInd w:val="0"/>
        <w:spacing w:line="340" w:lineRule="exact"/>
        <w:ind w:left="1833" w:leftChars="300" w:hanging="1203" w:hangingChars="573"/>
        <w:rPr>
          <w:rFonts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07E64A88">
      <w:pPr>
        <w:widowControl/>
        <w:shd w:val="clear" w:color="auto" w:fill="FFFFFF"/>
        <w:spacing w:line="340" w:lineRule="exact"/>
        <w:jc w:val="left"/>
        <w:rPr>
          <w:rFonts w:ascii="宋体" w:hAnsi="宋体" w:cs="宋体"/>
          <w:b/>
          <w:szCs w:val="21"/>
        </w:rPr>
      </w:pPr>
    </w:p>
    <w:p w14:paraId="17676E13">
      <w:pPr>
        <w:widowControl/>
        <w:shd w:val="clear" w:color="auto" w:fill="FFFFFF"/>
        <w:spacing w:line="340" w:lineRule="exact"/>
        <w:jc w:val="left"/>
        <w:rPr>
          <w:rFonts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00D5E2EC">
      <w:pPr>
        <w:widowControl/>
        <w:shd w:val="clear" w:color="auto" w:fill="FFFFFF"/>
        <w:spacing w:line="340" w:lineRule="exact"/>
        <w:jc w:val="center"/>
        <w:rPr>
          <w:rFonts w:ascii="宋体" w:hAnsi="宋体" w:cs="宋体"/>
          <w:b/>
          <w:bCs/>
          <w:kern w:val="0"/>
          <w:szCs w:val="21"/>
        </w:rPr>
      </w:pPr>
      <w:r>
        <w:rPr>
          <w:rFonts w:hint="eastAsia" w:ascii="宋体" w:hAnsi="宋体" w:cs="宋体"/>
          <w:b/>
          <w:szCs w:val="21"/>
        </w:rPr>
        <w:t>供应商项目业绩情况表</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14:paraId="3F261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79A44F7">
            <w:pPr>
              <w:widowControl/>
              <w:spacing w:line="340" w:lineRule="exact"/>
              <w:jc w:val="center"/>
              <w:rPr>
                <w:rFonts w:ascii="宋体" w:hAnsi="宋体" w:cs="宋体"/>
                <w:bCs/>
                <w:kern w:val="0"/>
                <w:szCs w:val="21"/>
              </w:rPr>
            </w:pPr>
            <w:r>
              <w:rPr>
                <w:rFonts w:hint="eastAsia" w:ascii="宋体" w:hAnsi="宋体" w:cs="宋体"/>
                <w:bCs/>
                <w:kern w:val="0"/>
                <w:szCs w:val="21"/>
              </w:rPr>
              <w:t>序号</w:t>
            </w:r>
          </w:p>
        </w:tc>
        <w:tc>
          <w:tcPr>
            <w:tcW w:w="992" w:type="dxa"/>
            <w:tcBorders>
              <w:top w:val="single" w:color="000000" w:sz="4" w:space="0"/>
              <w:left w:val="single" w:color="000000" w:sz="4" w:space="0"/>
              <w:bottom w:val="single" w:color="000000" w:sz="4" w:space="0"/>
              <w:right w:val="single" w:color="000000" w:sz="4" w:space="0"/>
            </w:tcBorders>
          </w:tcPr>
          <w:p w14:paraId="69CD246F">
            <w:pPr>
              <w:widowControl/>
              <w:spacing w:line="340" w:lineRule="exact"/>
              <w:jc w:val="center"/>
              <w:rPr>
                <w:rFonts w:ascii="宋体" w:hAnsi="宋体" w:cs="宋体"/>
                <w:bCs/>
                <w:kern w:val="0"/>
                <w:szCs w:val="21"/>
              </w:rPr>
            </w:pPr>
            <w:r>
              <w:rPr>
                <w:rFonts w:hint="eastAsia" w:ascii="宋体" w:hAnsi="宋体" w:cs="宋体"/>
                <w:bCs/>
                <w:kern w:val="0"/>
                <w:szCs w:val="21"/>
              </w:rPr>
              <w:t>项目</w:t>
            </w:r>
          </w:p>
          <w:p w14:paraId="3A3EBE00">
            <w:pPr>
              <w:widowControl/>
              <w:spacing w:line="340" w:lineRule="exact"/>
              <w:jc w:val="center"/>
              <w:rPr>
                <w:rFonts w:ascii="宋体" w:hAnsi="宋体" w:cs="宋体"/>
                <w:bCs/>
                <w:kern w:val="0"/>
                <w:szCs w:val="21"/>
              </w:rPr>
            </w:pPr>
            <w:r>
              <w:rPr>
                <w:rFonts w:hint="eastAsia" w:ascii="宋体" w:hAnsi="宋体" w:cs="宋体"/>
                <w:bCs/>
                <w:kern w:val="0"/>
                <w:szCs w:val="21"/>
              </w:rPr>
              <w:t>名称</w:t>
            </w:r>
          </w:p>
        </w:tc>
        <w:tc>
          <w:tcPr>
            <w:tcW w:w="825" w:type="dxa"/>
            <w:tcBorders>
              <w:top w:val="single" w:color="000000" w:sz="4" w:space="0"/>
              <w:left w:val="single" w:color="000000" w:sz="4" w:space="0"/>
              <w:bottom w:val="single" w:color="000000" w:sz="4" w:space="0"/>
              <w:right w:val="single" w:color="000000" w:sz="4" w:space="0"/>
            </w:tcBorders>
          </w:tcPr>
          <w:p w14:paraId="471EA7B9">
            <w:pPr>
              <w:widowControl/>
              <w:spacing w:line="340" w:lineRule="exact"/>
              <w:jc w:val="center"/>
              <w:rPr>
                <w:rFonts w:ascii="宋体" w:hAnsi="宋体" w:cs="宋体"/>
                <w:bCs/>
                <w:kern w:val="0"/>
                <w:szCs w:val="21"/>
              </w:rPr>
            </w:pPr>
            <w:r>
              <w:rPr>
                <w:rFonts w:hint="eastAsia" w:ascii="宋体" w:hAnsi="宋体" w:cs="宋体"/>
                <w:bCs/>
                <w:kern w:val="0"/>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14:paraId="6F87B119">
            <w:pPr>
              <w:widowControl/>
              <w:spacing w:line="340" w:lineRule="exact"/>
              <w:jc w:val="center"/>
              <w:rPr>
                <w:rFonts w:ascii="宋体" w:hAnsi="宋体" w:cs="宋体"/>
                <w:bCs/>
                <w:kern w:val="0"/>
                <w:szCs w:val="21"/>
              </w:rPr>
            </w:pPr>
            <w:r>
              <w:rPr>
                <w:rFonts w:hint="eastAsia" w:ascii="宋体" w:hAnsi="宋体" w:cs="宋体"/>
                <w:bCs/>
                <w:kern w:val="0"/>
                <w:szCs w:val="21"/>
              </w:rPr>
              <w:t>业主联系</w:t>
            </w:r>
          </w:p>
          <w:p w14:paraId="4899525F">
            <w:pPr>
              <w:widowControl/>
              <w:spacing w:line="340" w:lineRule="exact"/>
              <w:jc w:val="center"/>
              <w:rPr>
                <w:rFonts w:ascii="宋体" w:hAnsi="宋体" w:cs="宋体"/>
                <w:bCs/>
                <w:kern w:val="0"/>
                <w:szCs w:val="21"/>
              </w:rPr>
            </w:pPr>
            <w:r>
              <w:rPr>
                <w:rFonts w:hint="eastAsia" w:ascii="宋体" w:hAnsi="宋体" w:cs="宋体"/>
                <w:bCs/>
                <w:kern w:val="0"/>
                <w:szCs w:val="21"/>
              </w:rPr>
              <w:t>方式</w:t>
            </w:r>
          </w:p>
        </w:tc>
        <w:tc>
          <w:tcPr>
            <w:tcW w:w="1134" w:type="dxa"/>
            <w:tcBorders>
              <w:top w:val="single" w:color="000000" w:sz="4" w:space="0"/>
              <w:left w:val="single" w:color="000000" w:sz="4" w:space="0"/>
              <w:bottom w:val="single" w:color="000000" w:sz="4" w:space="0"/>
              <w:right w:val="single" w:color="000000" w:sz="4" w:space="0"/>
            </w:tcBorders>
          </w:tcPr>
          <w:p w14:paraId="6A4C9413">
            <w:pPr>
              <w:widowControl/>
              <w:spacing w:line="340" w:lineRule="exact"/>
              <w:jc w:val="center"/>
              <w:rPr>
                <w:rFonts w:ascii="宋体" w:hAnsi="宋体" w:cs="宋体"/>
                <w:bCs/>
                <w:kern w:val="0"/>
                <w:szCs w:val="21"/>
              </w:rPr>
            </w:pPr>
            <w:r>
              <w:rPr>
                <w:rFonts w:hint="eastAsia" w:ascii="宋体" w:hAnsi="宋体" w:cs="宋体"/>
                <w:bCs/>
                <w:kern w:val="0"/>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14:paraId="60F6E8E1">
            <w:pPr>
              <w:widowControl/>
              <w:spacing w:line="340" w:lineRule="exact"/>
              <w:jc w:val="center"/>
              <w:rPr>
                <w:rFonts w:ascii="宋体" w:hAnsi="宋体" w:cs="宋体"/>
                <w:bCs/>
                <w:kern w:val="0"/>
                <w:szCs w:val="21"/>
              </w:rPr>
            </w:pPr>
            <w:r>
              <w:rPr>
                <w:rFonts w:hint="eastAsia" w:ascii="宋体" w:hAnsi="宋体" w:cs="宋体"/>
                <w:bCs/>
                <w:kern w:val="0"/>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14:paraId="313A8909">
            <w:pPr>
              <w:widowControl/>
              <w:spacing w:line="340" w:lineRule="exact"/>
              <w:jc w:val="center"/>
              <w:rPr>
                <w:rFonts w:ascii="宋体" w:hAnsi="宋体" w:cs="宋体"/>
                <w:bCs/>
                <w:kern w:val="0"/>
                <w:szCs w:val="21"/>
              </w:rPr>
            </w:pPr>
            <w:r>
              <w:rPr>
                <w:rFonts w:hint="eastAsia" w:ascii="宋体" w:hAnsi="宋体" w:cs="宋体"/>
                <w:bCs/>
                <w:kern w:val="0"/>
                <w:szCs w:val="21"/>
              </w:rPr>
              <w:t>备注</w:t>
            </w:r>
          </w:p>
        </w:tc>
      </w:tr>
      <w:tr w14:paraId="505A5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BC735F">
            <w:pPr>
              <w:widowControl/>
              <w:spacing w:line="340" w:lineRule="exact"/>
              <w:rPr>
                <w:rFonts w:ascii="宋体" w:hAnsi="宋体" w:cs="宋体"/>
                <w:bCs/>
                <w:kern w:val="0"/>
                <w:szCs w:val="21"/>
              </w:rPr>
            </w:pPr>
            <w:r>
              <w:rPr>
                <w:rFonts w:hint="eastAsia" w:ascii="宋体" w:hAnsi="宋体" w:cs="宋体"/>
                <w:bCs/>
                <w:kern w:val="0"/>
                <w:szCs w:val="21"/>
              </w:rPr>
              <w:t>1</w:t>
            </w:r>
          </w:p>
        </w:tc>
        <w:tc>
          <w:tcPr>
            <w:tcW w:w="992" w:type="dxa"/>
            <w:tcBorders>
              <w:top w:val="single" w:color="000000" w:sz="4" w:space="0"/>
              <w:left w:val="single" w:color="000000" w:sz="4" w:space="0"/>
              <w:bottom w:val="single" w:color="000000" w:sz="4" w:space="0"/>
              <w:right w:val="single" w:color="000000" w:sz="4" w:space="0"/>
            </w:tcBorders>
          </w:tcPr>
          <w:p w14:paraId="568AA73C">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62F3BB7B">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43DE5C39">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3B343765">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7DDCF15A">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066D84BA">
            <w:pPr>
              <w:widowControl/>
              <w:spacing w:line="340" w:lineRule="exact"/>
              <w:rPr>
                <w:rFonts w:ascii="宋体" w:hAnsi="宋体" w:cs="宋体"/>
                <w:bCs/>
                <w:kern w:val="0"/>
                <w:szCs w:val="21"/>
              </w:rPr>
            </w:pPr>
          </w:p>
        </w:tc>
      </w:tr>
      <w:tr w14:paraId="05B85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3B2ACCE">
            <w:pPr>
              <w:widowControl/>
              <w:spacing w:line="340" w:lineRule="exact"/>
              <w:rPr>
                <w:rFonts w:ascii="宋体" w:hAnsi="宋体" w:cs="宋体"/>
                <w:bCs/>
                <w:kern w:val="0"/>
                <w:szCs w:val="21"/>
              </w:rPr>
            </w:pPr>
            <w:r>
              <w:rPr>
                <w:rFonts w:hint="eastAsia" w:ascii="宋体" w:hAnsi="宋体" w:cs="宋体"/>
                <w:bCs/>
                <w:kern w:val="0"/>
                <w:szCs w:val="21"/>
              </w:rPr>
              <w:t>2</w:t>
            </w:r>
          </w:p>
        </w:tc>
        <w:tc>
          <w:tcPr>
            <w:tcW w:w="992" w:type="dxa"/>
            <w:tcBorders>
              <w:top w:val="single" w:color="000000" w:sz="4" w:space="0"/>
              <w:left w:val="single" w:color="000000" w:sz="4" w:space="0"/>
              <w:bottom w:val="single" w:color="000000" w:sz="4" w:space="0"/>
              <w:right w:val="single" w:color="000000" w:sz="4" w:space="0"/>
            </w:tcBorders>
          </w:tcPr>
          <w:p w14:paraId="5C1B5836">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3F85EBB0">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73C67A42">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03BCB695">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467CB64C">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660831CC">
            <w:pPr>
              <w:widowControl/>
              <w:spacing w:line="340" w:lineRule="exact"/>
              <w:rPr>
                <w:rFonts w:ascii="宋体" w:hAnsi="宋体" w:cs="宋体"/>
                <w:bCs/>
                <w:kern w:val="0"/>
                <w:szCs w:val="21"/>
              </w:rPr>
            </w:pPr>
          </w:p>
        </w:tc>
      </w:tr>
      <w:tr w14:paraId="0C92B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559D70F">
            <w:pPr>
              <w:widowControl/>
              <w:spacing w:line="340" w:lineRule="exact"/>
              <w:rPr>
                <w:rFonts w:ascii="宋体" w:hAnsi="宋体" w:cs="宋体"/>
                <w:bCs/>
                <w:kern w:val="0"/>
                <w:szCs w:val="21"/>
              </w:rPr>
            </w:pPr>
            <w:r>
              <w:rPr>
                <w:rFonts w:hint="eastAsia" w:ascii="宋体" w:hAnsi="宋体" w:cs="宋体"/>
                <w:bCs/>
                <w:kern w:val="0"/>
                <w:szCs w:val="21"/>
              </w:rPr>
              <w:t>3</w:t>
            </w:r>
          </w:p>
        </w:tc>
        <w:tc>
          <w:tcPr>
            <w:tcW w:w="992" w:type="dxa"/>
            <w:tcBorders>
              <w:top w:val="single" w:color="000000" w:sz="4" w:space="0"/>
              <w:left w:val="single" w:color="000000" w:sz="4" w:space="0"/>
              <w:bottom w:val="single" w:color="000000" w:sz="4" w:space="0"/>
              <w:right w:val="single" w:color="000000" w:sz="4" w:space="0"/>
            </w:tcBorders>
          </w:tcPr>
          <w:p w14:paraId="4B42D334">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50AB908B">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37B43FBD">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0842F074">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29301BCD">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722B7F0C">
            <w:pPr>
              <w:widowControl/>
              <w:spacing w:line="340" w:lineRule="exact"/>
              <w:rPr>
                <w:rFonts w:ascii="宋体" w:hAnsi="宋体" w:cs="宋体"/>
                <w:bCs/>
                <w:kern w:val="0"/>
                <w:szCs w:val="21"/>
              </w:rPr>
            </w:pPr>
          </w:p>
        </w:tc>
      </w:tr>
      <w:tr w14:paraId="199A0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560B7E4">
            <w:pPr>
              <w:widowControl/>
              <w:spacing w:line="340" w:lineRule="exact"/>
              <w:rPr>
                <w:rFonts w:ascii="宋体" w:hAnsi="宋体" w:cs="宋体"/>
                <w:bCs/>
                <w:kern w:val="0"/>
                <w:szCs w:val="21"/>
              </w:rPr>
            </w:pPr>
            <w:r>
              <w:rPr>
                <w:rFonts w:hint="eastAsia" w:ascii="宋体" w:hAnsi="宋体" w:cs="宋体"/>
                <w:bCs/>
                <w:kern w:val="0"/>
                <w:szCs w:val="21"/>
              </w:rPr>
              <w:t>4</w:t>
            </w:r>
          </w:p>
        </w:tc>
        <w:tc>
          <w:tcPr>
            <w:tcW w:w="992" w:type="dxa"/>
            <w:tcBorders>
              <w:top w:val="single" w:color="000000" w:sz="4" w:space="0"/>
              <w:left w:val="single" w:color="000000" w:sz="4" w:space="0"/>
              <w:bottom w:val="single" w:color="000000" w:sz="4" w:space="0"/>
              <w:right w:val="single" w:color="000000" w:sz="4" w:space="0"/>
            </w:tcBorders>
          </w:tcPr>
          <w:p w14:paraId="48F055B5">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6F508126">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0ECA5AED">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0B749688">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096CE870">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47EC4C01">
            <w:pPr>
              <w:widowControl/>
              <w:spacing w:line="340" w:lineRule="exact"/>
              <w:rPr>
                <w:rFonts w:ascii="宋体" w:hAnsi="宋体" w:cs="宋体"/>
                <w:bCs/>
                <w:kern w:val="0"/>
                <w:szCs w:val="21"/>
              </w:rPr>
            </w:pPr>
          </w:p>
        </w:tc>
      </w:tr>
      <w:tr w14:paraId="624A8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2E8C7EE">
            <w:pPr>
              <w:widowControl/>
              <w:spacing w:line="340" w:lineRule="exact"/>
              <w:rPr>
                <w:rFonts w:ascii="宋体" w:hAnsi="宋体" w:cs="宋体"/>
                <w:bCs/>
                <w:kern w:val="0"/>
                <w:szCs w:val="21"/>
              </w:rPr>
            </w:pPr>
            <w:r>
              <w:rPr>
                <w:rFonts w:hint="eastAsia" w:ascii="宋体" w:hAnsi="宋体" w:cs="宋体"/>
                <w:bCs/>
                <w:kern w:val="0"/>
                <w:szCs w:val="21"/>
              </w:rPr>
              <w:t>5</w:t>
            </w:r>
          </w:p>
        </w:tc>
        <w:tc>
          <w:tcPr>
            <w:tcW w:w="992" w:type="dxa"/>
            <w:tcBorders>
              <w:top w:val="single" w:color="000000" w:sz="4" w:space="0"/>
              <w:left w:val="single" w:color="000000" w:sz="4" w:space="0"/>
              <w:bottom w:val="single" w:color="000000" w:sz="4" w:space="0"/>
              <w:right w:val="single" w:color="000000" w:sz="4" w:space="0"/>
            </w:tcBorders>
          </w:tcPr>
          <w:p w14:paraId="1C36604D">
            <w:pPr>
              <w:widowControl/>
              <w:spacing w:line="340" w:lineRule="exact"/>
              <w:rPr>
                <w:rFonts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0963088A">
            <w:pPr>
              <w:widowControl/>
              <w:spacing w:line="340" w:lineRule="exact"/>
              <w:rPr>
                <w:rFonts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789A45EB">
            <w:pPr>
              <w:widowControl/>
              <w:spacing w:line="340" w:lineRule="exact"/>
              <w:rPr>
                <w:rFonts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70910149">
            <w:pPr>
              <w:widowControl/>
              <w:spacing w:line="340" w:lineRule="exact"/>
              <w:rPr>
                <w:rFonts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1E2A8DE4">
            <w:pPr>
              <w:widowControl/>
              <w:spacing w:line="340" w:lineRule="exact"/>
              <w:rPr>
                <w:rFonts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35AB8ACB">
            <w:pPr>
              <w:widowControl/>
              <w:spacing w:line="340" w:lineRule="exact"/>
              <w:rPr>
                <w:rFonts w:ascii="宋体" w:hAnsi="宋体" w:cs="宋体"/>
                <w:bCs/>
                <w:kern w:val="0"/>
                <w:szCs w:val="21"/>
              </w:rPr>
            </w:pPr>
          </w:p>
        </w:tc>
      </w:tr>
    </w:tbl>
    <w:p w14:paraId="0E7D5C00">
      <w:pPr>
        <w:widowControl/>
        <w:shd w:val="clear" w:color="auto" w:fill="FFFFFF"/>
        <w:spacing w:line="340" w:lineRule="exact"/>
        <w:jc w:val="left"/>
        <w:rPr>
          <w:rFonts w:ascii="宋体" w:hAnsi="宋体" w:cs="宋体"/>
          <w:kern w:val="0"/>
          <w:szCs w:val="21"/>
        </w:rPr>
      </w:pPr>
      <w:r>
        <w:rPr>
          <w:rFonts w:hint="eastAsia" w:ascii="宋体" w:hAnsi="宋体" w:cs="宋体"/>
          <w:kern w:val="0"/>
          <w:szCs w:val="21"/>
        </w:rPr>
        <w:t>说明：1、如果行数不够，请自行增加。</w:t>
      </w:r>
    </w:p>
    <w:p w14:paraId="6F0561E1">
      <w:pPr>
        <w:widowControl/>
        <w:shd w:val="clear" w:color="auto" w:fill="FFFFFF"/>
        <w:spacing w:line="340" w:lineRule="exact"/>
        <w:jc w:val="left"/>
        <w:rPr>
          <w:rFonts w:ascii="宋体" w:hAnsi="宋体" w:cs="宋体"/>
          <w:kern w:val="0"/>
          <w:szCs w:val="21"/>
        </w:rPr>
      </w:pPr>
      <w:r>
        <w:rPr>
          <w:rFonts w:hint="eastAsia" w:ascii="宋体" w:hAnsi="宋体" w:cs="宋体"/>
          <w:kern w:val="0"/>
          <w:szCs w:val="21"/>
        </w:rPr>
        <w:t>2、所有认证、证明、业绩和奖项均需要提供有效的复印件并加盖公章（扫描件）。</w:t>
      </w:r>
    </w:p>
    <w:p w14:paraId="0E29F1E2">
      <w:pPr>
        <w:spacing w:line="340" w:lineRule="exact"/>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w:t>
      </w:r>
      <w:r>
        <w:rPr>
          <w:rFonts w:hint="eastAsia" w:ascii="宋体" w:hAnsi="宋体" w:cs="宋体"/>
          <w:kern w:val="0"/>
          <w:szCs w:val="21"/>
        </w:rPr>
        <w:t>（盖章）</w:t>
      </w:r>
    </w:p>
    <w:p w14:paraId="5EBE1FA1">
      <w:pPr>
        <w:pStyle w:val="7"/>
        <w:spacing w:line="340" w:lineRule="exact"/>
        <w:ind w:left="0"/>
        <w:rPr>
          <w:rFonts w:ascii="宋体" w:hAnsi="宋体" w:cs="宋体"/>
          <w:b/>
          <w:bCs/>
          <w:kern w:val="0"/>
          <w:szCs w:val="21"/>
        </w:rPr>
      </w:pPr>
    </w:p>
    <w:p w14:paraId="3B1ACC30">
      <w:pPr>
        <w:pStyle w:val="7"/>
        <w:spacing w:line="340" w:lineRule="exact"/>
        <w:ind w:left="0"/>
        <w:rPr>
          <w:rFonts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72D91B89">
      <w:pPr>
        <w:spacing w:line="340" w:lineRule="exact"/>
        <w:rPr>
          <w:rFonts w:ascii="宋体" w:hAnsi="宋体" w:cs="宋体"/>
          <w:kern w:val="0"/>
          <w:szCs w:val="21"/>
        </w:rPr>
      </w:pPr>
    </w:p>
    <w:p w14:paraId="3BECC4A5">
      <w:pPr>
        <w:pStyle w:val="7"/>
        <w:spacing w:line="340" w:lineRule="exact"/>
        <w:ind w:left="0"/>
        <w:rPr>
          <w:rFonts w:ascii="宋体" w:hAnsi="宋体" w:cs="宋体"/>
          <w:b/>
          <w:bCs/>
          <w:kern w:val="0"/>
          <w:szCs w:val="21"/>
        </w:rPr>
      </w:pPr>
      <w:r>
        <w:rPr>
          <w:rFonts w:hint="eastAsia" w:ascii="宋体" w:hAnsi="宋体" w:cs="宋体"/>
          <w:b/>
          <w:bCs/>
          <w:kern w:val="0"/>
          <w:szCs w:val="21"/>
        </w:rPr>
        <w:t>目录十二、</w:t>
      </w:r>
    </w:p>
    <w:p w14:paraId="0BE7DE25">
      <w:pPr>
        <w:spacing w:line="340" w:lineRule="exact"/>
        <w:rPr>
          <w:rFonts w:ascii="宋体" w:hAnsi="宋体" w:cs="宋体"/>
          <w:szCs w:val="21"/>
        </w:rPr>
      </w:pPr>
    </w:p>
    <w:p w14:paraId="1EE83C87">
      <w:pPr>
        <w:pStyle w:val="13"/>
        <w:spacing w:line="340" w:lineRule="exact"/>
        <w:ind w:firstLine="0" w:firstLineChars="0"/>
        <w:rPr>
          <w:sz w:val="21"/>
        </w:rPr>
      </w:pPr>
    </w:p>
    <w:p w14:paraId="306A9FD3">
      <w:pPr>
        <w:spacing w:line="340" w:lineRule="exact"/>
        <w:rPr>
          <w:rFonts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557CBE7">
      <w:pPr>
        <w:spacing w:line="340" w:lineRule="exact"/>
        <w:jc w:val="center"/>
        <w:rPr>
          <w:rFonts w:ascii="宋体" w:hAnsi="宋体" w:cs="宋体"/>
          <w:color w:val="000000"/>
          <w:szCs w:val="21"/>
        </w:rPr>
      </w:pPr>
      <w:r>
        <w:rPr>
          <w:rFonts w:hint="eastAsia" w:ascii="宋体" w:hAnsi="宋体" w:cs="宋体"/>
          <w:color w:val="000000"/>
          <w:szCs w:val="21"/>
        </w:rPr>
        <w:t>中小企业声明函</w:t>
      </w:r>
    </w:p>
    <w:p w14:paraId="60947A0B">
      <w:pPr>
        <w:spacing w:line="340" w:lineRule="exact"/>
        <w:ind w:firstLine="630" w:firstLineChars="300"/>
        <w:rPr>
          <w:rFonts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1A7BC9B0">
      <w:pPr>
        <w:spacing w:line="340" w:lineRule="exact"/>
        <w:ind w:firstLine="420" w:firstLineChars="200"/>
        <w:rPr>
          <w:rFonts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42327B08">
      <w:pPr>
        <w:spacing w:line="340" w:lineRule="exact"/>
        <w:rPr>
          <w:rFonts w:ascii="宋体" w:hAnsi="宋体" w:cs="宋体"/>
          <w:color w:val="000000"/>
          <w:szCs w:val="21"/>
          <w:lang w:bidi="ar"/>
        </w:rPr>
      </w:pPr>
      <w:r>
        <w:rPr>
          <w:rFonts w:hint="eastAsia" w:ascii="宋体" w:hAnsi="宋体" w:cs="宋体"/>
          <w:color w:val="000000"/>
          <w:szCs w:val="21"/>
          <w:lang w:bidi="ar"/>
        </w:rPr>
        <w:t>小型企业、微型企业）</w:t>
      </w:r>
    </w:p>
    <w:p w14:paraId="61F68F11">
      <w:pPr>
        <w:spacing w:line="340" w:lineRule="exact"/>
        <w:rPr>
          <w:rFonts w:ascii="宋体" w:hAnsi="宋体" w:cs="宋体"/>
          <w:color w:val="000000"/>
          <w:szCs w:val="21"/>
          <w:lang w:bidi="ar"/>
        </w:rPr>
      </w:pPr>
    </w:p>
    <w:p w14:paraId="0AFD1B35">
      <w:pPr>
        <w:spacing w:line="340" w:lineRule="exact"/>
        <w:ind w:firstLine="420" w:firstLineChars="200"/>
        <w:rPr>
          <w:rFonts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3BB5569D">
      <w:pPr>
        <w:spacing w:line="340" w:lineRule="exact"/>
        <w:ind w:firstLine="420" w:firstLineChars="200"/>
        <w:rPr>
          <w:rFonts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4ECEFDF5">
      <w:pPr>
        <w:spacing w:line="340" w:lineRule="exact"/>
        <w:ind w:firstLine="3990" w:firstLineChars="1900"/>
        <w:rPr>
          <w:rFonts w:ascii="宋体" w:hAnsi="宋体" w:cs="宋体"/>
          <w:color w:val="000000"/>
          <w:szCs w:val="21"/>
          <w:lang w:bidi="ar"/>
        </w:rPr>
      </w:pPr>
      <w:r>
        <w:rPr>
          <w:rFonts w:hint="eastAsia" w:ascii="宋体" w:hAnsi="宋体" w:cs="宋体"/>
          <w:color w:val="000000"/>
          <w:szCs w:val="21"/>
          <w:lang w:bidi="ar"/>
        </w:rPr>
        <w:t>企业名称（盖章）∶</w:t>
      </w:r>
    </w:p>
    <w:p w14:paraId="23942677">
      <w:pPr>
        <w:spacing w:line="340" w:lineRule="exact"/>
        <w:ind w:firstLine="5040" w:firstLineChars="2400"/>
        <w:rPr>
          <w:rFonts w:ascii="宋体" w:hAnsi="宋体" w:cs="宋体"/>
          <w:color w:val="000000"/>
          <w:szCs w:val="21"/>
          <w:lang w:bidi="ar"/>
        </w:rPr>
      </w:pPr>
      <w:r>
        <w:rPr>
          <w:rFonts w:hint="eastAsia" w:ascii="宋体" w:hAnsi="宋体" w:cs="宋体"/>
          <w:color w:val="000000"/>
          <w:szCs w:val="21"/>
          <w:lang w:bidi="ar"/>
        </w:rPr>
        <w:t>日 期 ∶</w:t>
      </w:r>
    </w:p>
    <w:p w14:paraId="6E39BB65">
      <w:pPr>
        <w:widowControl/>
        <w:adjustRightInd w:val="0"/>
        <w:spacing w:line="340" w:lineRule="exact"/>
        <w:rPr>
          <w:rFonts w:ascii="宋体" w:hAnsi="宋体" w:cs="宋体"/>
          <w:b/>
          <w:color w:val="000000"/>
          <w:szCs w:val="21"/>
        </w:rPr>
      </w:pPr>
      <w:r>
        <w:rPr>
          <w:rFonts w:hint="eastAsia" w:ascii="宋体" w:hAnsi="宋体" w:cs="宋体"/>
          <w:b/>
          <w:color w:val="000000"/>
          <w:szCs w:val="21"/>
        </w:rPr>
        <w:t>附件二、无重大违法记录声明格式</w:t>
      </w:r>
    </w:p>
    <w:p w14:paraId="7549D277">
      <w:pPr>
        <w:widowControl/>
        <w:adjustRightInd w:val="0"/>
        <w:spacing w:line="340" w:lineRule="exact"/>
        <w:rPr>
          <w:rFonts w:ascii="宋体" w:hAnsi="宋体" w:cs="宋体"/>
          <w:b/>
          <w:color w:val="000000"/>
          <w:szCs w:val="21"/>
        </w:rPr>
      </w:pPr>
    </w:p>
    <w:p w14:paraId="03A5F089">
      <w:pPr>
        <w:spacing w:line="340" w:lineRule="exact"/>
        <w:jc w:val="center"/>
        <w:rPr>
          <w:rFonts w:ascii="宋体" w:hAnsi="宋体" w:cs="宋体"/>
          <w:color w:val="000000"/>
          <w:szCs w:val="21"/>
        </w:rPr>
      </w:pPr>
      <w:r>
        <w:rPr>
          <w:rFonts w:hint="eastAsia" w:ascii="宋体" w:hAnsi="宋体" w:cs="宋体"/>
          <w:color w:val="000000"/>
          <w:szCs w:val="21"/>
        </w:rPr>
        <w:t>无重大违法记录声明</w:t>
      </w:r>
    </w:p>
    <w:p w14:paraId="6A870172">
      <w:pPr>
        <w:spacing w:line="340" w:lineRule="exact"/>
        <w:rPr>
          <w:rFonts w:ascii="宋体" w:hAnsi="宋体" w:cs="宋体"/>
          <w:color w:val="000000"/>
          <w:szCs w:val="21"/>
        </w:rPr>
      </w:pPr>
    </w:p>
    <w:p w14:paraId="10BCF702">
      <w:pPr>
        <w:spacing w:line="340" w:lineRule="exact"/>
        <w:rPr>
          <w:rFonts w:ascii="宋体" w:hAnsi="宋体" w:cs="宋体"/>
          <w:color w:val="000000"/>
          <w:szCs w:val="21"/>
        </w:rPr>
      </w:pPr>
      <w:r>
        <w:rPr>
          <w:rFonts w:hint="eastAsia" w:ascii="宋体" w:hAnsi="宋体" w:cs="宋体"/>
          <w:color w:val="000000"/>
          <w:szCs w:val="21"/>
        </w:rPr>
        <w:t>南京市溧水区人民医院：</w:t>
      </w:r>
    </w:p>
    <w:p w14:paraId="5284D3C9">
      <w:pPr>
        <w:spacing w:line="340" w:lineRule="exact"/>
        <w:ind w:firstLine="420" w:firstLineChars="200"/>
        <w:rPr>
          <w:rFonts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2051F478">
      <w:pPr>
        <w:spacing w:line="340" w:lineRule="exact"/>
        <w:ind w:firstLine="420" w:firstLineChars="200"/>
        <w:rPr>
          <w:rFonts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2811C165">
      <w:pPr>
        <w:spacing w:line="340" w:lineRule="exact"/>
        <w:ind w:firstLine="420" w:firstLineChars="200"/>
        <w:rPr>
          <w:rFonts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13D0ABB0">
      <w:pPr>
        <w:spacing w:line="340" w:lineRule="exact"/>
        <w:ind w:firstLine="4620" w:firstLineChars="2200"/>
        <w:rPr>
          <w:rFonts w:ascii="宋体" w:hAnsi="宋体" w:cs="宋体"/>
          <w:color w:val="000000"/>
          <w:szCs w:val="21"/>
        </w:rPr>
      </w:pPr>
      <w:r>
        <w:rPr>
          <w:rFonts w:hint="eastAsia" w:ascii="宋体" w:hAnsi="宋体" w:cs="宋体"/>
          <w:color w:val="000000"/>
          <w:szCs w:val="21"/>
        </w:rPr>
        <w:t>声明人（公章）：</w:t>
      </w:r>
    </w:p>
    <w:p w14:paraId="5041A3C3">
      <w:pPr>
        <w:spacing w:line="340" w:lineRule="exact"/>
        <w:ind w:firstLine="4620" w:firstLineChars="2200"/>
        <w:rPr>
          <w:rFonts w:ascii="宋体" w:hAnsi="宋体" w:cs="宋体"/>
          <w:color w:val="000000"/>
          <w:szCs w:val="21"/>
        </w:rPr>
      </w:pPr>
      <w:r>
        <w:rPr>
          <w:rFonts w:hint="eastAsia" w:ascii="宋体" w:hAnsi="宋体" w:cs="宋体"/>
          <w:color w:val="000000"/>
          <w:szCs w:val="21"/>
        </w:rPr>
        <w:t>日　　期：    年   月  日</w:t>
      </w:r>
    </w:p>
    <w:p w14:paraId="115DA385">
      <w:pPr>
        <w:spacing w:line="340" w:lineRule="exact"/>
        <w:rPr>
          <w:rFonts w:ascii="宋体" w:hAnsi="宋体" w:cs="宋体"/>
          <w:color w:val="000000"/>
          <w:szCs w:val="21"/>
        </w:rPr>
      </w:pPr>
    </w:p>
    <w:p w14:paraId="668C1E78">
      <w:pPr>
        <w:spacing w:line="340" w:lineRule="exact"/>
        <w:rPr>
          <w:rFonts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62B88401">
      <w:pPr>
        <w:spacing w:line="340" w:lineRule="exact"/>
        <w:jc w:val="center"/>
        <w:rPr>
          <w:rFonts w:ascii="宋体" w:hAnsi="宋体" w:cs="宋体"/>
          <w:color w:val="000000"/>
          <w:szCs w:val="21"/>
        </w:rPr>
      </w:pPr>
      <w:r>
        <w:rPr>
          <w:rFonts w:hint="eastAsia" w:ascii="宋体" w:hAnsi="宋体" w:cs="宋体"/>
          <w:color w:val="000000"/>
          <w:szCs w:val="21"/>
        </w:rPr>
        <w:t>具备履行合同所必需的设备和专业技术能力的声明格式</w:t>
      </w:r>
    </w:p>
    <w:p w14:paraId="4815DD36">
      <w:pPr>
        <w:spacing w:line="340" w:lineRule="exact"/>
        <w:rPr>
          <w:rFonts w:ascii="宋体" w:hAnsi="宋体" w:cs="宋体"/>
          <w:color w:val="000000"/>
          <w:szCs w:val="21"/>
        </w:rPr>
      </w:pPr>
      <w:r>
        <w:rPr>
          <w:rFonts w:hint="eastAsia" w:ascii="宋体" w:hAnsi="宋体" w:cs="宋体"/>
          <w:color w:val="000000"/>
          <w:szCs w:val="21"/>
        </w:rPr>
        <w:t>南京市溧水区人民医院：</w:t>
      </w:r>
    </w:p>
    <w:p w14:paraId="1D3F6DD7">
      <w:pPr>
        <w:spacing w:line="340" w:lineRule="exact"/>
        <w:ind w:firstLine="492"/>
        <w:rPr>
          <w:rFonts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57CE82D4">
      <w:pPr>
        <w:spacing w:line="340" w:lineRule="exact"/>
        <w:rPr>
          <w:rFonts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5C1A87F5">
      <w:pPr>
        <w:spacing w:line="340" w:lineRule="exact"/>
        <w:rPr>
          <w:rFonts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57062B6D">
      <w:pPr>
        <w:spacing w:line="340" w:lineRule="exact"/>
        <w:rPr>
          <w:rFonts w:ascii="宋体" w:hAnsi="宋体" w:cs="宋体"/>
          <w:color w:val="000000"/>
          <w:szCs w:val="21"/>
        </w:rPr>
      </w:pPr>
      <w:r>
        <w:rPr>
          <w:rFonts w:hint="eastAsia" w:ascii="宋体" w:hAnsi="宋体" w:cs="宋体"/>
          <w:color w:val="000000"/>
          <w:szCs w:val="21"/>
        </w:rPr>
        <w:t xml:space="preserve">                                           声明人：（公章）</w:t>
      </w:r>
    </w:p>
    <w:p w14:paraId="7208B122">
      <w:pPr>
        <w:spacing w:line="340" w:lineRule="exact"/>
        <w:rPr>
          <w:rFonts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04016C54">
      <w:pPr>
        <w:spacing w:line="340" w:lineRule="exact"/>
        <w:rPr>
          <w:rFonts w:ascii="宋体" w:hAnsi="宋体" w:cs="宋体"/>
          <w:color w:val="000000"/>
          <w:szCs w:val="21"/>
        </w:rPr>
      </w:pPr>
    </w:p>
    <w:p w14:paraId="1EB989B8">
      <w:pPr>
        <w:widowControl/>
        <w:spacing w:line="340" w:lineRule="exact"/>
        <w:jc w:val="left"/>
        <w:rPr>
          <w:rFonts w:ascii="宋体" w:hAnsi="宋体" w:cs="宋体"/>
          <w:szCs w:val="21"/>
        </w:rPr>
      </w:pPr>
      <w:r>
        <w:rPr>
          <w:rFonts w:hint="eastAsia" w:ascii="宋体" w:hAnsi="宋体" w:cs="宋体"/>
          <w:b/>
          <w:bCs/>
          <w:color w:val="000000"/>
          <w:kern w:val="0"/>
          <w:szCs w:val="21"/>
          <w:lang w:bidi="ar"/>
        </w:rPr>
        <w:t xml:space="preserve">附件四、残疾人福利性单位声明函 </w:t>
      </w:r>
    </w:p>
    <w:p w14:paraId="59868D28">
      <w:pPr>
        <w:widowControl/>
        <w:spacing w:line="34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0DFB70F6">
      <w:pPr>
        <w:widowControl/>
        <w:spacing w:line="340" w:lineRule="exact"/>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4ABA652D">
      <w:pPr>
        <w:widowControl/>
        <w:spacing w:line="340" w:lineRule="exact"/>
        <w:ind w:firstLine="4410" w:firstLineChars="2100"/>
        <w:jc w:val="left"/>
        <w:rPr>
          <w:rFonts w:ascii="宋体" w:hAnsi="宋体" w:cs="宋体"/>
          <w:szCs w:val="21"/>
        </w:rPr>
      </w:pPr>
      <w:r>
        <w:rPr>
          <w:rFonts w:hint="eastAsia" w:ascii="宋体" w:hAnsi="宋体" w:cs="宋体"/>
          <w:color w:val="000000"/>
          <w:kern w:val="0"/>
          <w:szCs w:val="21"/>
          <w:lang w:bidi="ar"/>
        </w:rPr>
        <w:t xml:space="preserve">单位名称（盖章）： </w:t>
      </w:r>
    </w:p>
    <w:p w14:paraId="5FFF7E12">
      <w:pPr>
        <w:widowControl/>
        <w:spacing w:line="340" w:lineRule="exact"/>
        <w:ind w:firstLine="4410" w:firstLineChars="2100"/>
        <w:jc w:val="left"/>
        <w:rPr>
          <w:rFonts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52C1E4F7">
      <w:pPr>
        <w:widowControl/>
        <w:spacing w:line="340" w:lineRule="exact"/>
        <w:jc w:val="left"/>
        <w:rPr>
          <w:rFonts w:ascii="宋体" w:hAnsi="宋体" w:cs="宋体"/>
          <w:szCs w:val="21"/>
        </w:rPr>
      </w:pPr>
      <w:r>
        <w:rPr>
          <w:rFonts w:hint="eastAsia" w:ascii="宋体" w:hAnsi="宋体" w:cs="宋体"/>
          <w:b/>
          <w:bCs/>
          <w:color w:val="000000"/>
          <w:kern w:val="0"/>
          <w:szCs w:val="21"/>
          <w:lang w:bidi="ar"/>
        </w:rPr>
        <w:t xml:space="preserve">附件五、属于监狱企业的证明文件 </w:t>
      </w:r>
    </w:p>
    <w:p w14:paraId="183909DF">
      <w:pPr>
        <w:widowControl/>
        <w:spacing w:line="34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1BB9B6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5EB3FC10">
      <w:pPr>
        <w:spacing w:line="360" w:lineRule="auto"/>
        <w:ind w:firstLine="4016" w:firstLineChars="1000"/>
        <w:rPr>
          <w:b/>
          <w:bCs/>
          <w:sz w:val="40"/>
          <w:szCs w:val="40"/>
        </w:rPr>
      </w:pPr>
    </w:p>
    <w:p w14:paraId="028614CB">
      <w:pPr>
        <w:spacing w:line="360" w:lineRule="auto"/>
        <w:ind w:firstLine="4016" w:firstLineChars="1000"/>
        <w:rPr>
          <w:b/>
          <w:bCs/>
          <w:sz w:val="40"/>
          <w:szCs w:val="40"/>
        </w:rPr>
      </w:pPr>
    </w:p>
    <w:p w14:paraId="6281AFB2">
      <w:pPr>
        <w:spacing w:line="360" w:lineRule="auto"/>
        <w:ind w:firstLine="4016" w:firstLineChars="1000"/>
        <w:rPr>
          <w:b/>
          <w:bCs/>
          <w:sz w:val="40"/>
          <w:szCs w:val="40"/>
        </w:rPr>
      </w:pPr>
      <w:r>
        <w:rPr>
          <w:rFonts w:hint="eastAsia"/>
          <w:b/>
          <w:bCs/>
          <w:sz w:val="40"/>
          <w:szCs w:val="40"/>
        </w:rPr>
        <w:t>风险提示函</w:t>
      </w:r>
    </w:p>
    <w:p w14:paraId="41290DDB">
      <w:pPr>
        <w:spacing w:line="360" w:lineRule="auto"/>
        <w:ind w:firstLine="560" w:firstLineChars="200"/>
        <w:rPr>
          <w:rFonts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3E53">
    <w:pPr>
      <w:pStyle w:val="9"/>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BEABF0">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6BEABF0">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40C1">
    <w:pPr>
      <w:autoSpaceDE w:val="0"/>
      <w:autoSpaceDN w:val="0"/>
      <w:spacing w:line="14" w:lineRule="auto"/>
      <w:rPr>
        <w:rFonts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26BAE">
                          <w:pPr>
                            <w:tabs>
                              <w:tab w:val="center" w:pos="4153"/>
                              <w:tab w:val="right" w:pos="8306"/>
                            </w:tabs>
                            <w:autoSpaceDE w:val="0"/>
                            <w:autoSpaceDN w:val="0"/>
                            <w:snapToGrid w:val="0"/>
                            <w:jc w:val="left"/>
                            <w:rPr>
                              <w:rFonts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16</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23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2F26BAE">
                    <w:pPr>
                      <w:tabs>
                        <w:tab w:val="center" w:pos="4153"/>
                        <w:tab w:val="right" w:pos="8306"/>
                      </w:tabs>
                      <w:autoSpaceDE w:val="0"/>
                      <w:autoSpaceDN w:val="0"/>
                      <w:snapToGrid w:val="0"/>
                      <w:jc w:val="left"/>
                      <w:rPr>
                        <w:rFonts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16</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23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D2AEA">
    <w:pPr>
      <w:pStyle w:val="10"/>
      <w:rPr>
        <w:sz w:val="30"/>
        <w:szCs w:val="30"/>
      </w:rPr>
    </w:pPr>
    <w:r>
      <w:rPr>
        <w:rFonts w:hint="eastAsia"/>
        <w:sz w:val="30"/>
        <w:szCs w:val="30"/>
      </w:rPr>
      <w:t>南京市溧水区人民医院招标采购文件</w:t>
    </w:r>
  </w:p>
  <w:p w14:paraId="129D3BA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B4F20"/>
    <w:multiLevelType w:val="multilevel"/>
    <w:tmpl w:val="8DBB4F2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A10A57A4"/>
    <w:multiLevelType w:val="singleLevel"/>
    <w:tmpl w:val="A10A57A4"/>
    <w:lvl w:ilvl="0" w:tentative="0">
      <w:start w:val="2"/>
      <w:numFmt w:val="chineseCounting"/>
      <w:suff w:val="nothing"/>
      <w:lvlText w:val="%1、"/>
      <w:lvlJc w:val="left"/>
      <w:rPr>
        <w:rFonts w:hint="eastAsia"/>
      </w:rPr>
    </w:lvl>
  </w:abstractNum>
  <w:abstractNum w:abstractNumId="2">
    <w:nsid w:val="A2014044"/>
    <w:multiLevelType w:val="singleLevel"/>
    <w:tmpl w:val="A2014044"/>
    <w:lvl w:ilvl="0" w:tentative="0">
      <w:start w:val="1"/>
      <w:numFmt w:val="chineseCounting"/>
      <w:suff w:val="nothing"/>
      <w:lvlText w:val="（%1）"/>
      <w:lvlJc w:val="left"/>
      <w:rPr>
        <w:rFonts w:hint="eastAsia"/>
      </w:rPr>
    </w:lvl>
  </w:abstractNum>
  <w:abstractNum w:abstractNumId="3">
    <w:nsid w:val="BD2AFE38"/>
    <w:multiLevelType w:val="singleLevel"/>
    <w:tmpl w:val="BD2AFE38"/>
    <w:lvl w:ilvl="0" w:tentative="0">
      <w:start w:val="3"/>
      <w:numFmt w:val="chineseCounting"/>
      <w:suff w:val="space"/>
      <w:lvlText w:val="第%1部分"/>
      <w:lvlJc w:val="left"/>
      <w:rPr>
        <w:rFonts w:hint="eastAsia"/>
      </w:rPr>
    </w:lvl>
  </w:abstractNum>
  <w:abstractNum w:abstractNumId="4">
    <w:nsid w:val="C224673A"/>
    <w:multiLevelType w:val="multilevel"/>
    <w:tmpl w:val="C224673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E60D42FA"/>
    <w:multiLevelType w:val="multilevel"/>
    <w:tmpl w:val="E60D42F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E643DEAA"/>
    <w:multiLevelType w:val="multilevel"/>
    <w:tmpl w:val="E643DEA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564FA9E"/>
    <w:multiLevelType w:val="multilevel"/>
    <w:tmpl w:val="F564FA9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F90DE98A"/>
    <w:multiLevelType w:val="multilevel"/>
    <w:tmpl w:val="F90DE98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E69821B"/>
    <w:multiLevelType w:val="multilevel"/>
    <w:tmpl w:val="0E69821B"/>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A47DDC8"/>
    <w:multiLevelType w:val="multilevel"/>
    <w:tmpl w:val="4A47DDC8"/>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8F9285E"/>
    <w:multiLevelType w:val="singleLevel"/>
    <w:tmpl w:val="58F9285E"/>
    <w:lvl w:ilvl="0" w:tentative="0">
      <w:start w:val="1"/>
      <w:numFmt w:val="decimal"/>
      <w:suff w:val="nothing"/>
      <w:lvlText w:val="%1、"/>
      <w:lvlJc w:val="left"/>
    </w:lvl>
  </w:abstractNum>
  <w:abstractNum w:abstractNumId="12">
    <w:nsid w:val="60A03EA4"/>
    <w:multiLevelType w:val="singleLevel"/>
    <w:tmpl w:val="60A03EA4"/>
    <w:lvl w:ilvl="0" w:tentative="0">
      <w:start w:val="1"/>
      <w:numFmt w:val="chineseCounting"/>
      <w:suff w:val="nothing"/>
      <w:lvlText w:val="（%1）"/>
      <w:lvlJc w:val="left"/>
      <w:rPr>
        <w:rFonts w:hint="eastAsia"/>
      </w:rPr>
    </w:lvl>
  </w:abstractNum>
  <w:abstractNum w:abstractNumId="13">
    <w:nsid w:val="67E31D0A"/>
    <w:multiLevelType w:val="singleLevel"/>
    <w:tmpl w:val="67E31D0A"/>
    <w:lvl w:ilvl="0" w:tentative="0">
      <w:start w:val="5"/>
      <w:numFmt w:val="chineseCounting"/>
      <w:suff w:val="space"/>
      <w:lvlText w:val="第%1部分"/>
      <w:lvlJc w:val="left"/>
      <w:rPr>
        <w:rFonts w:hint="eastAsia"/>
      </w:rPr>
    </w:lvl>
  </w:abstractNum>
  <w:abstractNum w:abstractNumId="14">
    <w:nsid w:val="7796D307"/>
    <w:multiLevelType w:val="multilevel"/>
    <w:tmpl w:val="7796D307"/>
    <w:lvl w:ilvl="0" w:tentative="0">
      <w:start w:val="6"/>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8513964"/>
    <w:multiLevelType w:val="multilevel"/>
    <w:tmpl w:val="78513964"/>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12"/>
  </w:num>
  <w:num w:numId="3">
    <w:abstractNumId w:val="2"/>
  </w:num>
  <w:num w:numId="4">
    <w:abstractNumId w:val="3"/>
  </w:num>
  <w:num w:numId="5">
    <w:abstractNumId w:val="13"/>
  </w:num>
  <w:num w:numId="6">
    <w:abstractNumId w:val="14"/>
  </w:num>
  <w:num w:numId="7">
    <w:abstractNumId w:val="4"/>
  </w:num>
  <w:num w:numId="8">
    <w:abstractNumId w:val="0"/>
  </w:num>
  <w:num w:numId="9">
    <w:abstractNumId w:val="6"/>
  </w:num>
  <w:num w:numId="10">
    <w:abstractNumId w:val="9"/>
  </w:num>
  <w:num w:numId="11">
    <w:abstractNumId w:val="15"/>
  </w:num>
  <w:num w:numId="12">
    <w:abstractNumId w:val="7"/>
  </w:num>
  <w:num w:numId="13">
    <w:abstractNumId w:val="8"/>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79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B0132"/>
    <w:rsid w:val="000244CB"/>
    <w:rsid w:val="00055C2D"/>
    <w:rsid w:val="00080DC6"/>
    <w:rsid w:val="000848AD"/>
    <w:rsid w:val="000C715D"/>
    <w:rsid w:val="000D451D"/>
    <w:rsid w:val="001014C3"/>
    <w:rsid w:val="00116598"/>
    <w:rsid w:val="00133F6B"/>
    <w:rsid w:val="001370D7"/>
    <w:rsid w:val="00173A7A"/>
    <w:rsid w:val="001A26F5"/>
    <w:rsid w:val="001B0650"/>
    <w:rsid w:val="001F1EB4"/>
    <w:rsid w:val="00203770"/>
    <w:rsid w:val="002404DF"/>
    <w:rsid w:val="00255E1E"/>
    <w:rsid w:val="00273008"/>
    <w:rsid w:val="002E4FB0"/>
    <w:rsid w:val="002F711E"/>
    <w:rsid w:val="00324007"/>
    <w:rsid w:val="00345E1A"/>
    <w:rsid w:val="00382C94"/>
    <w:rsid w:val="00444E31"/>
    <w:rsid w:val="00473F92"/>
    <w:rsid w:val="0048125A"/>
    <w:rsid w:val="00487DB2"/>
    <w:rsid w:val="004E0926"/>
    <w:rsid w:val="0050667B"/>
    <w:rsid w:val="005312F9"/>
    <w:rsid w:val="00546E5F"/>
    <w:rsid w:val="005A5458"/>
    <w:rsid w:val="005B16AF"/>
    <w:rsid w:val="005E0327"/>
    <w:rsid w:val="00634063"/>
    <w:rsid w:val="00637E7E"/>
    <w:rsid w:val="006636D9"/>
    <w:rsid w:val="00667878"/>
    <w:rsid w:val="006950F4"/>
    <w:rsid w:val="006E0D70"/>
    <w:rsid w:val="006F4698"/>
    <w:rsid w:val="007130C8"/>
    <w:rsid w:val="007424C3"/>
    <w:rsid w:val="0076316C"/>
    <w:rsid w:val="007859A4"/>
    <w:rsid w:val="007D3215"/>
    <w:rsid w:val="007F0AE3"/>
    <w:rsid w:val="007F194E"/>
    <w:rsid w:val="0084302C"/>
    <w:rsid w:val="0087308D"/>
    <w:rsid w:val="00874DC8"/>
    <w:rsid w:val="009206E1"/>
    <w:rsid w:val="009548A9"/>
    <w:rsid w:val="00960E99"/>
    <w:rsid w:val="00966343"/>
    <w:rsid w:val="009805A0"/>
    <w:rsid w:val="009D32C9"/>
    <w:rsid w:val="00AA1A5A"/>
    <w:rsid w:val="00AB1F18"/>
    <w:rsid w:val="00AF2034"/>
    <w:rsid w:val="00B21E87"/>
    <w:rsid w:val="00B36372"/>
    <w:rsid w:val="00B47C37"/>
    <w:rsid w:val="00BE6284"/>
    <w:rsid w:val="00C02CC9"/>
    <w:rsid w:val="00C344E7"/>
    <w:rsid w:val="00C549EF"/>
    <w:rsid w:val="00C7639F"/>
    <w:rsid w:val="00C874A9"/>
    <w:rsid w:val="00CA2F73"/>
    <w:rsid w:val="00CE2EB6"/>
    <w:rsid w:val="00CE7184"/>
    <w:rsid w:val="00D076E7"/>
    <w:rsid w:val="00D26479"/>
    <w:rsid w:val="00D37647"/>
    <w:rsid w:val="00E02A1E"/>
    <w:rsid w:val="00E106AC"/>
    <w:rsid w:val="00E448AD"/>
    <w:rsid w:val="00E5260D"/>
    <w:rsid w:val="00EE43ED"/>
    <w:rsid w:val="00EF2EDB"/>
    <w:rsid w:val="00F47797"/>
    <w:rsid w:val="00F645F0"/>
    <w:rsid w:val="00F9435B"/>
    <w:rsid w:val="00FD5363"/>
    <w:rsid w:val="015B6983"/>
    <w:rsid w:val="01BC4D59"/>
    <w:rsid w:val="01F20848"/>
    <w:rsid w:val="02145195"/>
    <w:rsid w:val="025445E3"/>
    <w:rsid w:val="03541CE9"/>
    <w:rsid w:val="03BC0A6C"/>
    <w:rsid w:val="03F451BD"/>
    <w:rsid w:val="041206D5"/>
    <w:rsid w:val="042A27AE"/>
    <w:rsid w:val="04BB25FB"/>
    <w:rsid w:val="06C27052"/>
    <w:rsid w:val="098649CD"/>
    <w:rsid w:val="0A825391"/>
    <w:rsid w:val="0B3A2C4D"/>
    <w:rsid w:val="0BBE48BD"/>
    <w:rsid w:val="0C911E18"/>
    <w:rsid w:val="0CAD246E"/>
    <w:rsid w:val="0D1C619B"/>
    <w:rsid w:val="0DDC73AC"/>
    <w:rsid w:val="0E3D27CC"/>
    <w:rsid w:val="0EBC69B7"/>
    <w:rsid w:val="0F5A4B2F"/>
    <w:rsid w:val="0FDB1A3F"/>
    <w:rsid w:val="105D1FD6"/>
    <w:rsid w:val="10896049"/>
    <w:rsid w:val="10EC0374"/>
    <w:rsid w:val="11231F51"/>
    <w:rsid w:val="11357601"/>
    <w:rsid w:val="11457119"/>
    <w:rsid w:val="1191235E"/>
    <w:rsid w:val="122754A3"/>
    <w:rsid w:val="129D6AD2"/>
    <w:rsid w:val="13356116"/>
    <w:rsid w:val="13734FC0"/>
    <w:rsid w:val="138F3223"/>
    <w:rsid w:val="1488025B"/>
    <w:rsid w:val="154A4761"/>
    <w:rsid w:val="16673549"/>
    <w:rsid w:val="16DE6045"/>
    <w:rsid w:val="179C5DB0"/>
    <w:rsid w:val="180B0132"/>
    <w:rsid w:val="18C029E4"/>
    <w:rsid w:val="19A66862"/>
    <w:rsid w:val="19A95F55"/>
    <w:rsid w:val="19CE3569"/>
    <w:rsid w:val="1A003099"/>
    <w:rsid w:val="1A5E6396"/>
    <w:rsid w:val="1AD5150D"/>
    <w:rsid w:val="1C1C2F0F"/>
    <w:rsid w:val="1C782A98"/>
    <w:rsid w:val="1CA70497"/>
    <w:rsid w:val="1CE3664E"/>
    <w:rsid w:val="1D0B7468"/>
    <w:rsid w:val="1D1A2070"/>
    <w:rsid w:val="1D494184"/>
    <w:rsid w:val="1D5101DF"/>
    <w:rsid w:val="1DEC2243"/>
    <w:rsid w:val="1F710EEF"/>
    <w:rsid w:val="202A2E39"/>
    <w:rsid w:val="2049748A"/>
    <w:rsid w:val="20784733"/>
    <w:rsid w:val="22827FFC"/>
    <w:rsid w:val="22F12C5C"/>
    <w:rsid w:val="22F64059"/>
    <w:rsid w:val="23A22633"/>
    <w:rsid w:val="23A6120D"/>
    <w:rsid w:val="2540245C"/>
    <w:rsid w:val="25456063"/>
    <w:rsid w:val="25910727"/>
    <w:rsid w:val="26E7356F"/>
    <w:rsid w:val="26FE670A"/>
    <w:rsid w:val="27AA42AC"/>
    <w:rsid w:val="280928D3"/>
    <w:rsid w:val="29DF5551"/>
    <w:rsid w:val="29FF0355"/>
    <w:rsid w:val="2A41271B"/>
    <w:rsid w:val="2C291298"/>
    <w:rsid w:val="2C534988"/>
    <w:rsid w:val="2C9C50BE"/>
    <w:rsid w:val="2CA67389"/>
    <w:rsid w:val="2CF576EC"/>
    <w:rsid w:val="2D1C4D7A"/>
    <w:rsid w:val="2D535E8A"/>
    <w:rsid w:val="2DC33905"/>
    <w:rsid w:val="2DE60657"/>
    <w:rsid w:val="2E0F0C94"/>
    <w:rsid w:val="2E110657"/>
    <w:rsid w:val="2E4C168F"/>
    <w:rsid w:val="2E8C3807"/>
    <w:rsid w:val="2EDC0A8A"/>
    <w:rsid w:val="2EF905A6"/>
    <w:rsid w:val="30102386"/>
    <w:rsid w:val="3071181A"/>
    <w:rsid w:val="30A32571"/>
    <w:rsid w:val="32324861"/>
    <w:rsid w:val="32754CF2"/>
    <w:rsid w:val="331F2C8E"/>
    <w:rsid w:val="33B37A27"/>
    <w:rsid w:val="34CD1207"/>
    <w:rsid w:val="35243365"/>
    <w:rsid w:val="358D4323"/>
    <w:rsid w:val="36581519"/>
    <w:rsid w:val="36C25F06"/>
    <w:rsid w:val="385366DF"/>
    <w:rsid w:val="389F6125"/>
    <w:rsid w:val="3A5768FE"/>
    <w:rsid w:val="3BA821E8"/>
    <w:rsid w:val="3CF001C2"/>
    <w:rsid w:val="3D2E1438"/>
    <w:rsid w:val="3D6A3721"/>
    <w:rsid w:val="3D8D47E6"/>
    <w:rsid w:val="3E104242"/>
    <w:rsid w:val="409749EB"/>
    <w:rsid w:val="413A3D2F"/>
    <w:rsid w:val="41594F1C"/>
    <w:rsid w:val="41676AB4"/>
    <w:rsid w:val="41784AF9"/>
    <w:rsid w:val="42624C78"/>
    <w:rsid w:val="45227D67"/>
    <w:rsid w:val="4537679D"/>
    <w:rsid w:val="45F52B62"/>
    <w:rsid w:val="46B04A59"/>
    <w:rsid w:val="484C2208"/>
    <w:rsid w:val="48836B27"/>
    <w:rsid w:val="490C7DA6"/>
    <w:rsid w:val="49AD04CE"/>
    <w:rsid w:val="49B301BF"/>
    <w:rsid w:val="4AC27CF0"/>
    <w:rsid w:val="4AC51D66"/>
    <w:rsid w:val="4C746529"/>
    <w:rsid w:val="4D24267C"/>
    <w:rsid w:val="4D360897"/>
    <w:rsid w:val="4D702BF0"/>
    <w:rsid w:val="4D7D771F"/>
    <w:rsid w:val="4E2D3970"/>
    <w:rsid w:val="4F0A0805"/>
    <w:rsid w:val="4F11005F"/>
    <w:rsid w:val="4F130641"/>
    <w:rsid w:val="4FA47125"/>
    <w:rsid w:val="4FC94E43"/>
    <w:rsid w:val="4FD363E6"/>
    <w:rsid w:val="5078054F"/>
    <w:rsid w:val="507B6C15"/>
    <w:rsid w:val="516E0A9A"/>
    <w:rsid w:val="51A606AD"/>
    <w:rsid w:val="51B64E86"/>
    <w:rsid w:val="52437809"/>
    <w:rsid w:val="54415895"/>
    <w:rsid w:val="54D87C0F"/>
    <w:rsid w:val="550F394C"/>
    <w:rsid w:val="554076EE"/>
    <w:rsid w:val="55A5145E"/>
    <w:rsid w:val="55E03469"/>
    <w:rsid w:val="57666F4A"/>
    <w:rsid w:val="57D57D0E"/>
    <w:rsid w:val="584D31DF"/>
    <w:rsid w:val="588A15DE"/>
    <w:rsid w:val="58A8206B"/>
    <w:rsid w:val="58DB5C75"/>
    <w:rsid w:val="58DF784B"/>
    <w:rsid w:val="59626111"/>
    <w:rsid w:val="59757271"/>
    <w:rsid w:val="5EB0424F"/>
    <w:rsid w:val="5F0D2C77"/>
    <w:rsid w:val="5F353A20"/>
    <w:rsid w:val="5FC5111D"/>
    <w:rsid w:val="5FD71E76"/>
    <w:rsid w:val="60210629"/>
    <w:rsid w:val="602614AD"/>
    <w:rsid w:val="60404CC2"/>
    <w:rsid w:val="6062696C"/>
    <w:rsid w:val="607D575B"/>
    <w:rsid w:val="60AC639D"/>
    <w:rsid w:val="619B71D4"/>
    <w:rsid w:val="624707D8"/>
    <w:rsid w:val="63BC45E5"/>
    <w:rsid w:val="63EE3210"/>
    <w:rsid w:val="640B10C9"/>
    <w:rsid w:val="644A5A3E"/>
    <w:rsid w:val="64B33C3A"/>
    <w:rsid w:val="65016A55"/>
    <w:rsid w:val="65636582"/>
    <w:rsid w:val="659E2972"/>
    <w:rsid w:val="65BA606B"/>
    <w:rsid w:val="66974ADA"/>
    <w:rsid w:val="6751312F"/>
    <w:rsid w:val="675A1CBD"/>
    <w:rsid w:val="6881693B"/>
    <w:rsid w:val="68982AF3"/>
    <w:rsid w:val="68DA52E4"/>
    <w:rsid w:val="69093E08"/>
    <w:rsid w:val="69D72D54"/>
    <w:rsid w:val="6A5C794C"/>
    <w:rsid w:val="6C1F49B4"/>
    <w:rsid w:val="6CA96E08"/>
    <w:rsid w:val="6D2D56D4"/>
    <w:rsid w:val="6E971ED7"/>
    <w:rsid w:val="6EDA5CA6"/>
    <w:rsid w:val="70BA6E1C"/>
    <w:rsid w:val="70BC5C25"/>
    <w:rsid w:val="70FE4FCC"/>
    <w:rsid w:val="71251806"/>
    <w:rsid w:val="717B292B"/>
    <w:rsid w:val="720F447A"/>
    <w:rsid w:val="72E45E57"/>
    <w:rsid w:val="738D5656"/>
    <w:rsid w:val="73B10E8D"/>
    <w:rsid w:val="73BE7484"/>
    <w:rsid w:val="73FE551A"/>
    <w:rsid w:val="73FE6DC4"/>
    <w:rsid w:val="7403322B"/>
    <w:rsid w:val="744E0F46"/>
    <w:rsid w:val="74AD1DB9"/>
    <w:rsid w:val="75BC4B32"/>
    <w:rsid w:val="767C19B2"/>
    <w:rsid w:val="775A502F"/>
    <w:rsid w:val="788F2A26"/>
    <w:rsid w:val="78D65A34"/>
    <w:rsid w:val="79746931"/>
    <w:rsid w:val="799208D7"/>
    <w:rsid w:val="7A5275FA"/>
    <w:rsid w:val="7AB65C8B"/>
    <w:rsid w:val="7B340535"/>
    <w:rsid w:val="7B540417"/>
    <w:rsid w:val="7C4D2AA9"/>
    <w:rsid w:val="7E2919D5"/>
    <w:rsid w:val="7E493408"/>
    <w:rsid w:val="7EC2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23"/>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2"/>
    <w:basedOn w:val="1"/>
    <w:next w:val="1"/>
    <w:qFormat/>
    <w:uiPriority w:val="1"/>
    <w:pPr>
      <w:spacing w:line="230" w:lineRule="exact"/>
      <w:ind w:left="110"/>
      <w:outlineLvl w:val="1"/>
    </w:pPr>
    <w:rPr>
      <w:b/>
      <w:bCs/>
      <w:sz w:val="18"/>
      <w:szCs w:val="18"/>
    </w:rPr>
  </w:style>
  <w:style w:type="paragraph" w:styleId="5">
    <w:name w:val="heading 4"/>
    <w:basedOn w:val="1"/>
    <w:next w:val="1"/>
    <w:link w:val="30"/>
    <w:qFormat/>
    <w:uiPriority w:val="0"/>
    <w:pPr>
      <w:keepNext/>
      <w:keepLines/>
      <w:spacing w:before="120" w:after="120"/>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9"/>
    <w:qFormat/>
    <w:uiPriority w:val="0"/>
    <w:rPr>
      <w:rFonts w:ascii="楷体_GB2312" w:hAnsi="Arial" w:eastAsia="楷体_GB2312"/>
      <w:sz w:val="28"/>
    </w:rPr>
  </w:style>
  <w:style w:type="paragraph" w:styleId="6">
    <w:name w:val="annotation text"/>
    <w:basedOn w:val="1"/>
    <w:link w:val="31"/>
    <w:qFormat/>
    <w:uiPriority w:val="0"/>
    <w:pPr>
      <w:jc w:val="left"/>
    </w:pPr>
    <w:rPr>
      <w:rFonts w:ascii="Times New Roman" w:hAnsi="Times New Roman"/>
    </w:rPr>
  </w:style>
  <w:style w:type="paragraph" w:styleId="7">
    <w:name w:val="index 4"/>
    <w:basedOn w:val="1"/>
    <w:next w:val="1"/>
    <w:semiHidden/>
    <w:qFormat/>
    <w:uiPriority w:val="0"/>
    <w:pPr>
      <w:ind w:left="1260"/>
    </w:pPr>
  </w:style>
  <w:style w:type="paragraph" w:styleId="8">
    <w:name w:val="Plain Text"/>
    <w:basedOn w:val="1"/>
    <w:qFormat/>
    <w:uiPriority w:val="0"/>
    <w:rPr>
      <w:rFonts w:ascii="宋体" w:hAnsi="Courier New"/>
    </w:rPr>
  </w:style>
  <w:style w:type="paragraph" w:styleId="9">
    <w:name w:val="footer"/>
    <w:basedOn w:val="1"/>
    <w:link w:val="32"/>
    <w:qFormat/>
    <w:uiPriority w:val="0"/>
    <w:pPr>
      <w:tabs>
        <w:tab w:val="center" w:pos="4153"/>
        <w:tab w:val="right" w:pos="8306"/>
      </w:tabs>
      <w:snapToGrid w:val="0"/>
      <w:jc w:val="left"/>
    </w:pPr>
    <w:rPr>
      <w:sz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1">
    <w:name w:val="Body Text Indent 3"/>
    <w:basedOn w:val="1"/>
    <w:qFormat/>
    <w:uiPriority w:val="99"/>
    <w:pPr>
      <w:spacing w:line="440" w:lineRule="atLeast"/>
      <w:ind w:firstLine="480" w:firstLineChars="200"/>
      <w:jc w:val="left"/>
    </w:pPr>
    <w:rPr>
      <w:sz w:val="24"/>
    </w:rPr>
  </w:style>
  <w:style w:type="paragraph" w:styleId="12">
    <w:name w:val="Normal (Web)"/>
    <w:basedOn w:val="1"/>
    <w:qFormat/>
    <w:uiPriority w:val="0"/>
    <w:rPr>
      <w:sz w:val="24"/>
    </w:rPr>
  </w:style>
  <w:style w:type="paragraph" w:styleId="13">
    <w:name w:val="Body Text First Indent"/>
    <w:basedOn w:val="2"/>
    <w:link w:val="28"/>
    <w:qFormat/>
    <w:uiPriority w:val="99"/>
    <w:pPr>
      <w:spacing w:line="360" w:lineRule="auto"/>
      <w:ind w:firstLine="420" w:firstLineChars="100"/>
    </w:pPr>
    <w:rPr>
      <w:rFonts w:ascii="Times New Roman" w:hAnsi="Times New Roman"/>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font31"/>
    <w:qFormat/>
    <w:uiPriority w:val="0"/>
    <w:rPr>
      <w:rFonts w:hint="eastAsia" w:ascii="宋体" w:hAnsi="宋体" w:eastAsia="宋体" w:cs="宋体"/>
      <w:color w:val="000000"/>
      <w:sz w:val="22"/>
      <w:szCs w:val="22"/>
      <w:u w:val="none"/>
    </w:rPr>
  </w:style>
  <w:style w:type="character" w:customStyle="1" w:styleId="20">
    <w:name w:val="font11"/>
    <w:basedOn w:val="16"/>
    <w:qFormat/>
    <w:uiPriority w:val="0"/>
    <w:rPr>
      <w:rFonts w:hint="eastAsia" w:ascii="宋体" w:hAnsi="宋体" w:eastAsia="宋体" w:cs="宋体"/>
      <w:color w:val="FF0000"/>
      <w:sz w:val="22"/>
      <w:szCs w:val="22"/>
      <w:u w:val="none"/>
    </w:rPr>
  </w:style>
  <w:style w:type="character" w:customStyle="1" w:styleId="21">
    <w:name w:val="font21"/>
    <w:basedOn w:val="16"/>
    <w:qFormat/>
    <w:uiPriority w:val="0"/>
    <w:rPr>
      <w:rFonts w:ascii="Arial" w:hAnsi="Arial" w:cs="Arial"/>
      <w:color w:val="000000"/>
      <w:sz w:val="22"/>
      <w:szCs w:val="22"/>
      <w:u w:val="none"/>
    </w:rPr>
  </w:style>
  <w:style w:type="character" w:customStyle="1" w:styleId="22">
    <w:name w:val="正文文本 字符"/>
    <w:basedOn w:val="16"/>
    <w:qFormat/>
    <w:uiPriority w:val="0"/>
    <w:rPr>
      <w:rFonts w:hint="eastAsia" w:ascii="楷体_GB2312" w:hAnsi="Arial" w:eastAsia="楷体_GB2312" w:cs="楷体_GB2312"/>
      <w:kern w:val="2"/>
      <w:sz w:val="28"/>
      <w:szCs w:val="28"/>
    </w:rPr>
  </w:style>
  <w:style w:type="character" w:customStyle="1" w:styleId="23">
    <w:name w:val="标题 1 Char"/>
    <w:basedOn w:val="16"/>
    <w:link w:val="3"/>
    <w:qFormat/>
    <w:uiPriority w:val="0"/>
    <w:rPr>
      <w:rFonts w:hint="eastAsia" w:ascii="楷体_GB2312" w:eastAsia="楷体_GB2312" w:cs="楷体_GB2312"/>
      <w:kern w:val="2"/>
      <w:sz w:val="28"/>
      <w:szCs w:val="28"/>
    </w:rPr>
  </w:style>
  <w:style w:type="paragraph" w:customStyle="1" w:styleId="24">
    <w:name w:val="Body Text First Indent 21"/>
    <w:basedOn w:val="25"/>
    <w:autoRedefine/>
    <w:qFormat/>
    <w:uiPriority w:val="0"/>
    <w:pPr>
      <w:ind w:left="420" w:firstLine="420" w:firstLineChars="200"/>
    </w:pPr>
    <w:rPr>
      <w:rFonts w:eastAsia="宋?"/>
    </w:rPr>
  </w:style>
  <w:style w:type="paragraph" w:customStyle="1" w:styleId="25">
    <w:name w:val="Body Text Indent1"/>
    <w:basedOn w:val="1"/>
    <w:next w:val="26"/>
    <w:autoRedefine/>
    <w:qFormat/>
    <w:uiPriority w:val="0"/>
    <w:pPr>
      <w:ind w:left="200" w:leftChars="200"/>
    </w:pPr>
  </w:style>
  <w:style w:type="paragraph" w:customStyle="1" w:styleId="26">
    <w:name w:val="envelope return1"/>
    <w:basedOn w:val="1"/>
    <w:autoRedefine/>
    <w:qFormat/>
    <w:uiPriority w:val="0"/>
    <w:rPr>
      <w:rFonts w:ascii="Arial" w:hAnsi="Arial"/>
    </w:rPr>
  </w:style>
  <w:style w:type="character" w:customStyle="1" w:styleId="27">
    <w:name w:val="页眉 Char"/>
    <w:basedOn w:val="16"/>
    <w:link w:val="10"/>
    <w:qFormat/>
    <w:uiPriority w:val="0"/>
    <w:rPr>
      <w:rFonts w:hint="default" w:ascii="Times New Roman" w:hAnsi="Times New Roman" w:cs="Times New Roman"/>
      <w:kern w:val="2"/>
      <w:sz w:val="18"/>
    </w:rPr>
  </w:style>
  <w:style w:type="character" w:customStyle="1" w:styleId="28">
    <w:name w:val="正文首行缩进 Char"/>
    <w:basedOn w:val="29"/>
    <w:link w:val="13"/>
    <w:qFormat/>
    <w:uiPriority w:val="0"/>
    <w:rPr>
      <w:rFonts w:hint="default" w:ascii="Times New Roman" w:hAnsi="Times New Roman" w:cs="Times New Roman"/>
      <w:kern w:val="2"/>
      <w:sz w:val="28"/>
      <w:szCs w:val="21"/>
    </w:rPr>
  </w:style>
  <w:style w:type="character" w:customStyle="1" w:styleId="29">
    <w:name w:val="正文文本 Char"/>
    <w:basedOn w:val="16"/>
    <w:link w:val="2"/>
    <w:qFormat/>
    <w:uiPriority w:val="0"/>
    <w:rPr>
      <w:rFonts w:hint="default" w:ascii="Times New Roman" w:hAnsi="Times New Roman" w:cs="Times New Roman"/>
      <w:kern w:val="2"/>
      <w:sz w:val="21"/>
    </w:rPr>
  </w:style>
  <w:style w:type="character" w:customStyle="1" w:styleId="30">
    <w:name w:val="标题 4 Char"/>
    <w:basedOn w:val="16"/>
    <w:link w:val="5"/>
    <w:qFormat/>
    <w:uiPriority w:val="0"/>
    <w:rPr>
      <w:rFonts w:ascii="Cambria" w:hAnsi="Cambria" w:eastAsia="宋体" w:cs="Times New Roman"/>
      <w:b/>
      <w:bCs/>
      <w:kern w:val="2"/>
      <w:sz w:val="28"/>
      <w:szCs w:val="28"/>
    </w:rPr>
  </w:style>
  <w:style w:type="character" w:customStyle="1" w:styleId="31">
    <w:name w:val="批注文字 Char"/>
    <w:basedOn w:val="16"/>
    <w:link w:val="6"/>
    <w:qFormat/>
    <w:uiPriority w:val="0"/>
    <w:rPr>
      <w:rFonts w:hint="default" w:ascii="Times New Roman" w:hAnsi="Times New Roman" w:cs="Times New Roman"/>
      <w:kern w:val="2"/>
      <w:sz w:val="21"/>
    </w:rPr>
  </w:style>
  <w:style w:type="character" w:customStyle="1" w:styleId="32">
    <w:name w:val="页脚 Char"/>
    <w:basedOn w:val="16"/>
    <w:link w:val="9"/>
    <w:qFormat/>
    <w:uiPriority w:val="0"/>
    <w:rPr>
      <w:rFonts w:hint="default" w:ascii="Times New Roman" w:hAnsi="Times New Roman"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18017</Words>
  <Characters>18614</Characters>
  <Lines>153</Lines>
  <Paragraphs>43</Paragraphs>
  <TotalTime>5</TotalTime>
  <ScaleCrop>false</ScaleCrop>
  <LinksUpToDate>false</LinksUpToDate>
  <CharactersWithSpaces>20163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2021-04-26T07:46:00Z</dcterms:created>
  <dc:creator>秦婕</dc:creator>
  <cp:lastModifiedBy>冯飞扬</cp:lastModifiedBy>
  <cp:lastPrinted>2025-03-03T09:14:00Z</cp:lastPrinted>
  <dcterms:modified xsi:type="dcterms:W3CDTF">2025-04-24T02:30:36Z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76911411166B43B7A15B69061B2348F8_13</vt:lpwstr>
  </property>
  <property fmtid="{D5CDD505-2E9C-101B-9397-08002B2CF9AE}" pid="4" name="KSOTemplateDocerSaveRecord">
    <vt:lpwstr>eyJoZGlkIjoiOGZmMGEyMTExYzIwYTdiNzM0MTg5ODVmNWVkOTY4ZjIiLCJ1c2VySWQiOiIyNDExNTM3NjIifQ==</vt:lpwstr>
  </property>
</Properties>
</file>