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24FD">
      <w:pPr>
        <w:ind w:firstLine="3000" w:firstLineChars="10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w:t>
      </w:r>
      <w:r>
        <w:rPr>
          <w:rFonts w:hint="eastAsia" w:ascii="宋体" w:hAnsi="宋体" w:cs="宋体"/>
          <w:sz w:val="30"/>
          <w:szCs w:val="30"/>
          <w:highlight w:val="white"/>
        </w:rPr>
        <w:t>函</w:t>
      </w:r>
    </w:p>
    <w:p w14:paraId="40838CAE">
      <w:pPr>
        <w:keepNext w:val="0"/>
        <w:keepLines w:val="0"/>
        <w:pageBreakBefore w:val="0"/>
        <w:widowControl w:val="0"/>
        <w:kinsoku/>
        <w:wordWrap/>
        <w:overflowPunct/>
        <w:topLinePunct w:val="0"/>
        <w:bidi w:val="0"/>
        <w:snapToGrid/>
        <w:spacing w:line="480" w:lineRule="exact"/>
        <w:textAlignment w:val="auto"/>
        <w:rPr>
          <w:rFonts w:ascii="宋体" w:hAnsi="宋体" w:cs="宋体"/>
          <w:sz w:val="24"/>
          <w:szCs w:val="24"/>
          <w:highlight w:val="white"/>
        </w:rPr>
      </w:pPr>
      <w:r>
        <w:rPr>
          <w:rFonts w:hint="eastAsia" w:ascii="宋体" w:hAnsi="宋体" w:cs="宋体"/>
          <w:sz w:val="24"/>
          <w:szCs w:val="24"/>
          <w:highlight w:val="white"/>
        </w:rPr>
        <w:t>各</w:t>
      </w:r>
      <w:r>
        <w:rPr>
          <w:rFonts w:hint="eastAsia" w:ascii="宋体" w:hAnsi="宋体" w:cs="宋体"/>
          <w:sz w:val="24"/>
          <w:szCs w:val="24"/>
          <w:highlight w:val="white"/>
          <w:lang w:eastAsia="zh-CN"/>
        </w:rPr>
        <w:t>回收单位</w:t>
      </w:r>
      <w:r>
        <w:rPr>
          <w:rFonts w:hint="eastAsia" w:ascii="宋体" w:hAnsi="宋体" w:cs="宋体"/>
          <w:sz w:val="24"/>
          <w:szCs w:val="24"/>
          <w:highlight w:val="white"/>
        </w:rPr>
        <w:t>：</w:t>
      </w:r>
    </w:p>
    <w:p w14:paraId="0DF33A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南京市溧水区人民医院物资采购与管理中心，根据行政事业单位国有资产管理相关规定，我院拟对一批废旧资产进行报废回收处置，特向符合资格条件且具备报废物资回收处置能力的回收商询价。</w:t>
      </w:r>
      <w:r>
        <w:rPr>
          <w:rFonts w:hint="eastAsia" w:ascii="宋体" w:hAnsi="宋体" w:eastAsia="宋体" w:cs="宋体"/>
          <w:sz w:val="24"/>
          <w:szCs w:val="24"/>
          <w:highlight w:val="white"/>
          <w:lang w:eastAsia="zh-CN"/>
        </w:rPr>
        <w:t>采购中心</w:t>
      </w:r>
      <w:r>
        <w:rPr>
          <w:rFonts w:hint="eastAsia" w:ascii="宋体" w:hAnsi="宋体" w:eastAsia="宋体" w:cs="宋体"/>
          <w:sz w:val="24"/>
          <w:szCs w:val="24"/>
          <w:highlight w:val="white"/>
        </w:rPr>
        <w:t>就</w:t>
      </w:r>
      <w:r>
        <w:rPr>
          <w:rFonts w:hint="eastAsia" w:ascii="宋体" w:hAnsi="宋体" w:eastAsia="宋体" w:cs="宋体"/>
          <w:sz w:val="24"/>
          <w:szCs w:val="24"/>
          <w:highlight w:val="white"/>
          <w:lang w:eastAsia="zh-CN"/>
        </w:rPr>
        <w:t>资产报废处置</w:t>
      </w:r>
      <w:r>
        <w:rPr>
          <w:rFonts w:hint="eastAsia" w:ascii="宋体" w:hAnsi="宋体" w:eastAsia="宋体" w:cs="宋体"/>
          <w:sz w:val="24"/>
          <w:szCs w:val="24"/>
          <w:highlight w:val="white"/>
        </w:rPr>
        <w:t>项目通过</w:t>
      </w:r>
      <w:r>
        <w:rPr>
          <w:rFonts w:hint="eastAsia" w:ascii="宋体" w:hAnsi="宋体" w:eastAsia="宋体" w:cs="宋体"/>
          <w:sz w:val="24"/>
          <w:szCs w:val="24"/>
          <w:highlight w:val="white"/>
          <w:lang w:eastAsia="zh-CN"/>
        </w:rPr>
        <w:t>最高竞标价法</w:t>
      </w:r>
      <w:r>
        <w:rPr>
          <w:rFonts w:hint="eastAsia" w:ascii="宋体" w:hAnsi="宋体" w:eastAsia="宋体" w:cs="宋体"/>
          <w:sz w:val="24"/>
          <w:szCs w:val="24"/>
          <w:highlight w:val="white"/>
        </w:rPr>
        <w:t>进行</w:t>
      </w:r>
      <w:r>
        <w:rPr>
          <w:rFonts w:hint="eastAsia" w:ascii="宋体" w:hAnsi="宋体" w:cs="宋体"/>
          <w:sz w:val="24"/>
          <w:szCs w:val="24"/>
          <w:highlight w:val="white"/>
          <w:lang w:val="en-US" w:eastAsia="zh-CN"/>
        </w:rPr>
        <w:t>竞拍</w:t>
      </w:r>
      <w:r>
        <w:rPr>
          <w:rFonts w:hint="eastAsia" w:ascii="宋体" w:hAnsi="宋体" w:eastAsia="宋体" w:cs="宋体"/>
          <w:sz w:val="24"/>
          <w:szCs w:val="24"/>
          <w:highlight w:val="white"/>
        </w:rPr>
        <w:t>事宜，相关</w:t>
      </w:r>
      <w:r>
        <w:rPr>
          <w:rFonts w:hint="eastAsia" w:ascii="宋体" w:hAnsi="宋体" w:cs="宋体"/>
          <w:sz w:val="24"/>
          <w:szCs w:val="24"/>
          <w:highlight w:val="white"/>
          <w:lang w:val="en-US" w:eastAsia="zh-CN"/>
        </w:rPr>
        <w:t>竞拍</w:t>
      </w:r>
      <w:r>
        <w:rPr>
          <w:rFonts w:hint="eastAsia" w:ascii="宋体" w:hAnsi="宋体" w:eastAsia="宋体" w:cs="宋体"/>
          <w:sz w:val="24"/>
          <w:szCs w:val="24"/>
          <w:highlight w:val="white"/>
        </w:rPr>
        <w:t>事宜如下：</w:t>
      </w:r>
    </w:p>
    <w:p w14:paraId="1008D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white"/>
          <w:lang w:val="en-US" w:eastAsia="zh-CN"/>
        </w:rPr>
      </w:pPr>
      <w:r>
        <w:rPr>
          <w:rFonts w:hint="eastAsia" w:ascii="宋体" w:hAnsi="宋体" w:cs="宋体"/>
          <w:b/>
          <w:bCs/>
          <w:sz w:val="24"/>
          <w:szCs w:val="24"/>
          <w:highlight w:val="white"/>
          <w:lang w:eastAsia="zh-CN"/>
        </w:rPr>
        <w:t>一、</w:t>
      </w:r>
      <w:r>
        <w:rPr>
          <w:rFonts w:hint="eastAsia" w:ascii="宋体" w:hAnsi="宋体" w:eastAsia="宋体" w:cs="宋体"/>
          <w:b/>
          <w:bCs/>
          <w:sz w:val="24"/>
          <w:szCs w:val="24"/>
          <w:highlight w:val="white"/>
          <w:lang w:eastAsia="zh-CN"/>
        </w:rPr>
        <w:t>项目编号：LSRY-ZB</w:t>
      </w:r>
      <w:r>
        <w:rPr>
          <w:rFonts w:hint="eastAsia" w:ascii="宋体" w:hAnsi="宋体" w:eastAsia="宋体" w:cs="宋体"/>
          <w:b/>
          <w:bCs/>
          <w:sz w:val="24"/>
          <w:szCs w:val="24"/>
          <w:highlight w:val="white"/>
          <w:lang w:val="en-US" w:eastAsia="zh-CN"/>
        </w:rPr>
        <w:t>202</w:t>
      </w:r>
      <w:r>
        <w:rPr>
          <w:rFonts w:hint="eastAsia" w:ascii="宋体" w:hAnsi="宋体" w:cs="宋体"/>
          <w:b/>
          <w:bCs/>
          <w:sz w:val="24"/>
          <w:szCs w:val="24"/>
          <w:highlight w:val="white"/>
          <w:lang w:val="en-US" w:eastAsia="zh-CN"/>
        </w:rPr>
        <w:t>5</w:t>
      </w:r>
      <w:r>
        <w:rPr>
          <w:rFonts w:hint="eastAsia" w:ascii="宋体" w:hAnsi="宋体" w:eastAsia="宋体" w:cs="宋体"/>
          <w:b/>
          <w:bCs/>
          <w:sz w:val="24"/>
          <w:szCs w:val="24"/>
          <w:highlight w:val="white"/>
          <w:lang w:eastAsia="zh-CN"/>
        </w:rPr>
        <w:t>-</w:t>
      </w:r>
      <w:r>
        <w:rPr>
          <w:rFonts w:hint="eastAsia" w:ascii="宋体" w:hAnsi="宋体" w:cs="宋体"/>
          <w:b/>
          <w:bCs/>
          <w:sz w:val="24"/>
          <w:szCs w:val="24"/>
          <w:highlight w:val="white"/>
          <w:lang w:val="en-US" w:eastAsia="zh-CN"/>
        </w:rPr>
        <w:t>Z007</w:t>
      </w:r>
    </w:p>
    <w:p w14:paraId="00F059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white"/>
          <w:lang w:eastAsia="zh-CN"/>
        </w:rPr>
      </w:pPr>
    </w:p>
    <w:p w14:paraId="3E2C27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二、</w:t>
      </w:r>
      <w:r>
        <w:rPr>
          <w:rFonts w:hint="eastAsia" w:ascii="宋体" w:hAnsi="宋体" w:eastAsia="宋体" w:cs="宋体"/>
          <w:b/>
          <w:bCs/>
          <w:sz w:val="24"/>
          <w:szCs w:val="24"/>
          <w:highlight w:val="white"/>
          <w:lang w:eastAsia="zh-CN"/>
        </w:rPr>
        <w:t>项目名称：</w:t>
      </w:r>
      <w:r>
        <w:rPr>
          <w:rFonts w:hint="eastAsia" w:ascii="宋体" w:hAnsi="宋体" w:cs="宋体"/>
          <w:b/>
          <w:bCs/>
          <w:sz w:val="24"/>
          <w:szCs w:val="24"/>
          <w:highlight w:val="white"/>
          <w:lang w:val="en-US" w:eastAsia="zh-CN"/>
        </w:rPr>
        <w:t>总务</w:t>
      </w:r>
      <w:r>
        <w:rPr>
          <w:rFonts w:hint="eastAsia" w:ascii="宋体" w:hAnsi="宋体" w:eastAsia="宋体" w:cs="宋体"/>
          <w:b/>
          <w:bCs/>
          <w:sz w:val="24"/>
          <w:szCs w:val="24"/>
          <w:highlight w:val="white"/>
          <w:lang w:eastAsia="zh-CN"/>
        </w:rPr>
        <w:t>资产报废处置项目</w:t>
      </w:r>
    </w:p>
    <w:p w14:paraId="2CB830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val="en-US" w:eastAsia="zh-CN"/>
        </w:rPr>
      </w:pPr>
    </w:p>
    <w:p w14:paraId="6D86DB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b/>
          <w:bCs/>
          <w:sz w:val="24"/>
          <w:szCs w:val="24"/>
          <w:highlight w:val="white"/>
          <w:lang w:val="en-US" w:eastAsia="zh-CN"/>
        </w:rPr>
        <w:t>三、</w:t>
      </w:r>
      <w:r>
        <w:rPr>
          <w:rFonts w:hint="eastAsia" w:ascii="宋体" w:hAnsi="宋体" w:cs="宋体"/>
          <w:b/>
          <w:bCs/>
          <w:sz w:val="24"/>
          <w:szCs w:val="24"/>
          <w:highlight w:val="white"/>
          <w:lang w:val="en-US" w:eastAsia="zh-CN"/>
        </w:rPr>
        <w:t>竞价</w:t>
      </w:r>
      <w:r>
        <w:rPr>
          <w:rFonts w:hint="eastAsia" w:ascii="宋体" w:hAnsi="宋体" w:eastAsia="宋体" w:cs="宋体"/>
          <w:b/>
          <w:bCs/>
          <w:sz w:val="24"/>
          <w:szCs w:val="24"/>
          <w:highlight w:val="white"/>
          <w:lang w:val="en-US" w:eastAsia="zh-CN"/>
        </w:rPr>
        <w:t>方式：</w:t>
      </w:r>
      <w:r>
        <w:rPr>
          <w:rFonts w:hint="eastAsia" w:ascii="宋体" w:hAnsi="宋体" w:eastAsia="宋体" w:cs="宋体"/>
          <w:sz w:val="24"/>
          <w:szCs w:val="24"/>
          <w:highlight w:val="white"/>
          <w:lang w:val="en-US" w:eastAsia="zh-CN"/>
        </w:rPr>
        <w:t>由采购中心、审计科、总务科、纪检监察室统一公开拆封报价书，在资质要求达标的前提下，按“</w:t>
      </w:r>
      <w:r>
        <w:rPr>
          <w:rFonts w:hint="eastAsia" w:ascii="宋体" w:hAnsi="宋体" w:eastAsia="宋体" w:cs="宋体"/>
          <w:b/>
          <w:bCs/>
          <w:sz w:val="24"/>
          <w:szCs w:val="24"/>
          <w:highlight w:val="white"/>
          <w:u w:val="single"/>
          <w:lang w:val="en-US" w:eastAsia="zh-CN"/>
        </w:rPr>
        <w:t>价高者得</w:t>
      </w:r>
      <w:r>
        <w:rPr>
          <w:rFonts w:hint="eastAsia" w:ascii="宋体" w:hAnsi="宋体" w:eastAsia="宋体" w:cs="宋体"/>
          <w:sz w:val="24"/>
          <w:szCs w:val="24"/>
          <w:highlight w:val="white"/>
          <w:lang w:val="en-US" w:eastAsia="zh-CN"/>
        </w:rPr>
        <w:t>”的原则确定该项目的回收单位。</w:t>
      </w:r>
    </w:p>
    <w:p w14:paraId="0243137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none"/>
          <w:lang w:eastAsia="zh-CN"/>
        </w:rPr>
      </w:pPr>
    </w:p>
    <w:p w14:paraId="3E8D389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项目内容：</w:t>
      </w:r>
      <w:r>
        <w:rPr>
          <w:rFonts w:hint="eastAsia" w:ascii="宋体" w:hAnsi="宋体" w:cs="宋体"/>
          <w:b/>
          <w:bCs/>
          <w:sz w:val="24"/>
          <w:szCs w:val="24"/>
          <w:highlight w:val="none"/>
          <w:lang w:eastAsia="zh-CN"/>
        </w:rPr>
        <w:t>（低于竞拍底价的报价我院将不予接收）</w:t>
      </w:r>
    </w:p>
    <w:tbl>
      <w:tblPr>
        <w:tblStyle w:val="14"/>
        <w:tblW w:w="9132" w:type="dxa"/>
        <w:tblInd w:w="93" w:type="dxa"/>
        <w:shd w:val="clear" w:color="auto" w:fill="auto"/>
        <w:tblLayout w:type="fixed"/>
        <w:tblCellMar>
          <w:top w:w="0" w:type="dxa"/>
          <w:left w:w="108" w:type="dxa"/>
          <w:bottom w:w="0" w:type="dxa"/>
          <w:right w:w="108" w:type="dxa"/>
        </w:tblCellMar>
      </w:tblPr>
      <w:tblGrid>
        <w:gridCol w:w="1536"/>
        <w:gridCol w:w="1800"/>
        <w:gridCol w:w="1776"/>
        <w:gridCol w:w="1350"/>
        <w:gridCol w:w="1590"/>
        <w:gridCol w:w="1080"/>
      </w:tblGrid>
      <w:tr w14:paraId="0D95D055">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B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8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竞拍底价（元）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职能科室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B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CB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联系人</w:t>
            </w:r>
          </w:p>
        </w:tc>
      </w:tr>
      <w:tr w14:paraId="0D9D56B3">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F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总务资产报废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6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本院</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F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FC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总务科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F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025-56232027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A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陈叶翔</w:t>
            </w:r>
          </w:p>
        </w:tc>
      </w:tr>
    </w:tbl>
    <w:p w14:paraId="6FEFFCB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none"/>
          <w:lang w:eastAsia="zh-CN"/>
        </w:rPr>
      </w:pPr>
    </w:p>
    <w:p w14:paraId="3D646BE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lang w:eastAsia="zh-CN"/>
        </w:rPr>
        <w:t>报价人资格要求</w:t>
      </w:r>
    </w:p>
    <w:p w14:paraId="4B7613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1、营业执照，包含</w:t>
      </w:r>
      <w:r>
        <w:rPr>
          <w:rFonts w:hint="eastAsia" w:ascii="宋体" w:hAnsi="宋体" w:eastAsia="宋体" w:cs="宋体"/>
          <w:sz w:val="24"/>
          <w:szCs w:val="24"/>
          <w:highlight w:val="none"/>
        </w:rPr>
        <w:t>与处置标的相关的经营范围及处置能力相关</w:t>
      </w:r>
      <w:r>
        <w:rPr>
          <w:rFonts w:hint="eastAsia" w:ascii="宋体" w:hAnsi="宋体" w:cs="宋体"/>
          <w:sz w:val="24"/>
          <w:szCs w:val="24"/>
          <w:highlight w:val="none"/>
          <w:lang w:val="en-US" w:eastAsia="zh-CN"/>
        </w:rPr>
        <w:t>营业范围；</w:t>
      </w:r>
    </w:p>
    <w:p w14:paraId="37EDC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再生资源回收经营者备案登记证明</w:t>
      </w:r>
      <w:r>
        <w:rPr>
          <w:rFonts w:hint="eastAsia" w:ascii="宋体" w:hAnsi="宋体" w:cs="宋体"/>
          <w:sz w:val="24"/>
          <w:szCs w:val="24"/>
          <w:highlight w:val="none"/>
          <w:lang w:eastAsia="zh-CN"/>
        </w:rPr>
        <w:t>；</w:t>
      </w:r>
    </w:p>
    <w:p w14:paraId="0619C2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法人到场的出具法人身份证正反复印件；非法人到场的，出具法人身份证正反复印件、授权书、被授权人身份证正反复印件。</w:t>
      </w:r>
    </w:p>
    <w:p w14:paraId="169F49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none"/>
          <w:u w:val="single"/>
          <w:lang w:val="en-US" w:eastAsia="zh-CN"/>
        </w:rPr>
      </w:pPr>
      <w:r>
        <w:rPr>
          <w:rFonts w:hint="eastAsia" w:ascii="宋体" w:hAnsi="宋体" w:cs="宋体"/>
          <w:b/>
          <w:bCs/>
          <w:sz w:val="24"/>
          <w:szCs w:val="24"/>
          <w:highlight w:val="none"/>
          <w:u w:val="single"/>
          <w:lang w:val="en-US" w:eastAsia="zh-CN"/>
        </w:rPr>
        <w:t>注：</w:t>
      </w:r>
      <w:r>
        <w:rPr>
          <w:rFonts w:hint="eastAsia" w:ascii="宋体" w:hAnsi="宋体" w:eastAsia="宋体" w:cs="宋体"/>
          <w:b/>
          <w:bCs/>
          <w:sz w:val="24"/>
          <w:szCs w:val="24"/>
          <w:highlight w:val="none"/>
          <w:u w:val="single"/>
          <w:lang w:val="en-US" w:eastAsia="zh-CN"/>
        </w:rPr>
        <w:t>请回收单位查看现场时带公章</w:t>
      </w:r>
      <w:r>
        <w:rPr>
          <w:rFonts w:hint="eastAsia" w:ascii="宋体" w:hAnsi="宋体" w:cs="宋体"/>
          <w:b/>
          <w:bCs/>
          <w:sz w:val="24"/>
          <w:szCs w:val="24"/>
          <w:highlight w:val="none"/>
          <w:u w:val="single"/>
          <w:lang w:val="en-US" w:eastAsia="zh-CN"/>
        </w:rPr>
        <w:t>和资质纸质版</w:t>
      </w:r>
      <w:r>
        <w:rPr>
          <w:rFonts w:hint="eastAsia" w:ascii="宋体" w:hAnsi="宋体" w:eastAsia="宋体" w:cs="宋体"/>
          <w:b/>
          <w:bCs/>
          <w:sz w:val="24"/>
          <w:szCs w:val="24"/>
          <w:highlight w:val="none"/>
          <w:u w:val="single"/>
          <w:lang w:val="en-US" w:eastAsia="zh-CN"/>
        </w:rPr>
        <w:t>，方便填写报价单后盖章。</w:t>
      </w:r>
    </w:p>
    <w:p w14:paraId="05A1E7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none"/>
          <w:lang w:eastAsia="zh-CN"/>
        </w:rPr>
      </w:pPr>
    </w:p>
    <w:p w14:paraId="55782698">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竞价流程</w:t>
      </w:r>
    </w:p>
    <w:p w14:paraId="22F3609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Style w:val="17"/>
          <w:rFonts w:hint="eastAsia" w:ascii="宋体" w:hAnsi="宋体" w:eastAsia="宋体" w:cs="宋体"/>
          <w:i w:val="0"/>
          <w:iCs w:val="0"/>
          <w:caps w:val="0"/>
          <w:color w:val="1A1A1A"/>
          <w:spacing w:val="0"/>
          <w:sz w:val="24"/>
          <w:szCs w:val="24"/>
          <w:highlight w:val="none"/>
          <w:u w:val="single"/>
          <w:shd w:val="clear" w:fill="FFFFFF"/>
          <w:lang w:val="en-US" w:eastAsia="zh-CN"/>
        </w:rPr>
      </w:pPr>
      <w:r>
        <w:rPr>
          <w:rFonts w:hint="eastAsia" w:ascii="宋体" w:hAnsi="宋体" w:eastAsia="宋体" w:cs="宋体"/>
          <w:i w:val="0"/>
          <w:iCs w:val="0"/>
          <w:caps w:val="0"/>
          <w:color w:val="1A1A1A"/>
          <w:spacing w:val="0"/>
          <w:sz w:val="24"/>
          <w:szCs w:val="24"/>
          <w:highlight w:val="none"/>
          <w:shd w:val="clear" w:fill="FFFFFF"/>
        </w:rPr>
        <w:t>（1）回收单位先进行报名，并于</w:t>
      </w:r>
      <w:r>
        <w:rPr>
          <w:rStyle w:val="17"/>
          <w:rFonts w:hint="eastAsia" w:ascii="宋体" w:hAnsi="宋体" w:eastAsia="宋体" w:cs="宋体"/>
          <w:i w:val="0"/>
          <w:iCs w:val="0"/>
          <w:caps w:val="0"/>
          <w:color w:val="1A1A1A"/>
          <w:spacing w:val="0"/>
          <w:sz w:val="24"/>
          <w:szCs w:val="24"/>
          <w:highlight w:val="none"/>
          <w:u w:val="single"/>
          <w:shd w:val="clear" w:fill="FFFFFF"/>
        </w:rPr>
        <w:t>202</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年</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月</w:t>
      </w:r>
      <w:r>
        <w:rPr>
          <w:rStyle w:val="17"/>
          <w:rFonts w:hint="eastAsia" w:cs="宋体"/>
          <w:i w:val="0"/>
          <w:iCs w:val="0"/>
          <w:caps w:val="0"/>
          <w:color w:val="1A1A1A"/>
          <w:spacing w:val="0"/>
          <w:sz w:val="24"/>
          <w:szCs w:val="24"/>
          <w:highlight w:val="none"/>
          <w:u w:val="single"/>
          <w:shd w:val="clear" w:fill="FFFFFF"/>
          <w:lang w:val="en-US" w:eastAsia="zh-CN"/>
        </w:rPr>
        <w:t>23</w:t>
      </w:r>
      <w:r>
        <w:rPr>
          <w:rStyle w:val="17"/>
          <w:rFonts w:hint="eastAsia" w:ascii="宋体" w:hAnsi="宋体" w:eastAsia="宋体" w:cs="宋体"/>
          <w:i w:val="0"/>
          <w:iCs w:val="0"/>
          <w:caps w:val="0"/>
          <w:color w:val="1A1A1A"/>
          <w:spacing w:val="0"/>
          <w:sz w:val="24"/>
          <w:szCs w:val="24"/>
          <w:highlight w:val="none"/>
          <w:u w:val="single"/>
          <w:shd w:val="clear" w:fill="FFFFFF"/>
        </w:rPr>
        <w:t>日17：30</w:t>
      </w:r>
      <w:r>
        <w:rPr>
          <w:rFonts w:hint="eastAsia" w:ascii="宋体" w:hAnsi="宋体" w:eastAsia="宋体" w:cs="宋体"/>
          <w:i w:val="0"/>
          <w:iCs w:val="0"/>
          <w:caps w:val="0"/>
          <w:color w:val="1A1A1A"/>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1A1A1A"/>
          <w:spacing w:val="0"/>
          <w:sz w:val="24"/>
          <w:szCs w:val="24"/>
          <w:highlight w:val="none"/>
          <w:u w:val="single"/>
          <w:shd w:val="clear" w:fill="FFFFFF"/>
        </w:rPr>
        <w:t>168673332@qq.com</w:t>
      </w:r>
      <w:r>
        <w:rPr>
          <w:rFonts w:hint="eastAsia" w:ascii="宋体" w:hAnsi="宋体" w:eastAsia="宋体" w:cs="宋体"/>
          <w:i w:val="0"/>
          <w:iCs w:val="0"/>
          <w:caps w:val="0"/>
          <w:color w:val="1A1A1A"/>
          <w:spacing w:val="0"/>
          <w:sz w:val="24"/>
          <w:szCs w:val="24"/>
          <w:highlight w:val="none"/>
          <w:shd w:val="clear" w:fill="FFFFFF"/>
        </w:rPr>
        <w:t>。</w:t>
      </w:r>
      <w:r>
        <w:rPr>
          <w:rFonts w:hint="eastAsia" w:ascii="宋体" w:hAnsi="宋体" w:eastAsia="宋体" w:cs="宋体"/>
          <w:i w:val="0"/>
          <w:iCs w:val="0"/>
          <w:caps w:val="0"/>
          <w:color w:val="1A1A1A"/>
          <w:spacing w:val="0"/>
          <w:sz w:val="24"/>
          <w:szCs w:val="24"/>
          <w:highlight w:val="none"/>
          <w:shd w:val="clear" w:fill="FFFFFF"/>
        </w:rPr>
        <w:br w:type="textWrapping"/>
      </w:r>
      <w:r>
        <w:rPr>
          <w:rFonts w:hint="eastAsia" w:ascii="宋体" w:hAnsi="宋体" w:eastAsia="宋体" w:cs="宋体"/>
          <w:i w:val="0"/>
          <w:iCs w:val="0"/>
          <w:caps w:val="0"/>
          <w:color w:val="1A1A1A"/>
          <w:spacing w:val="0"/>
          <w:sz w:val="24"/>
          <w:szCs w:val="24"/>
          <w:highlight w:val="none"/>
          <w:shd w:val="clear" w:fill="FFFFFF"/>
        </w:rPr>
        <w:t>（2）我院通知符合资质要求的回收单位携带</w:t>
      </w:r>
      <w:r>
        <w:rPr>
          <w:rFonts w:hint="eastAsia" w:cs="宋体"/>
          <w:b/>
          <w:bCs/>
          <w:i w:val="0"/>
          <w:iCs w:val="0"/>
          <w:caps w:val="0"/>
          <w:color w:val="1A1A1A"/>
          <w:spacing w:val="0"/>
          <w:sz w:val="24"/>
          <w:szCs w:val="24"/>
          <w:highlight w:val="none"/>
          <w:u w:val="single"/>
          <w:shd w:val="clear" w:fill="FFFFFF"/>
          <w:lang w:val="en-US" w:eastAsia="zh-CN"/>
        </w:rPr>
        <w:t>第五条资格要求</w:t>
      </w:r>
      <w:r>
        <w:rPr>
          <w:rFonts w:hint="eastAsia" w:cs="宋体"/>
          <w:i w:val="0"/>
          <w:iCs w:val="0"/>
          <w:caps w:val="0"/>
          <w:color w:val="1A1A1A"/>
          <w:spacing w:val="0"/>
          <w:sz w:val="24"/>
          <w:szCs w:val="24"/>
          <w:highlight w:val="none"/>
          <w:shd w:val="clear" w:fill="FFFFFF"/>
          <w:lang w:val="en-US" w:eastAsia="zh-CN"/>
        </w:rPr>
        <w:t>内的</w:t>
      </w:r>
      <w:r>
        <w:rPr>
          <w:rFonts w:hint="eastAsia" w:ascii="宋体" w:hAnsi="宋体" w:eastAsia="宋体" w:cs="宋体"/>
          <w:i w:val="0"/>
          <w:iCs w:val="0"/>
          <w:caps w:val="0"/>
          <w:color w:val="1A1A1A"/>
          <w:spacing w:val="0"/>
          <w:sz w:val="24"/>
          <w:szCs w:val="24"/>
          <w:highlight w:val="none"/>
          <w:shd w:val="clear" w:fill="FFFFFF"/>
        </w:rPr>
        <w:t>纸质版资料到现场</w:t>
      </w:r>
      <w:r>
        <w:rPr>
          <w:rFonts w:hint="eastAsia" w:cs="宋体"/>
          <w:i w:val="0"/>
          <w:iCs w:val="0"/>
          <w:caps w:val="0"/>
          <w:color w:val="1A1A1A"/>
          <w:spacing w:val="0"/>
          <w:sz w:val="24"/>
          <w:szCs w:val="24"/>
          <w:highlight w:val="none"/>
          <w:shd w:val="clear" w:fill="FFFFFF"/>
          <w:lang w:eastAsia="zh-CN"/>
        </w:rPr>
        <w:t>。</w:t>
      </w:r>
      <w:r>
        <w:rPr>
          <w:rFonts w:hint="eastAsia" w:ascii="宋体" w:hAnsi="宋体" w:eastAsia="宋体" w:cs="宋体"/>
          <w:i w:val="0"/>
          <w:iCs w:val="0"/>
          <w:caps w:val="0"/>
          <w:color w:val="1A1A1A"/>
          <w:spacing w:val="0"/>
          <w:sz w:val="24"/>
          <w:szCs w:val="24"/>
          <w:highlight w:val="none"/>
          <w:shd w:val="clear" w:fill="FFFFFF"/>
        </w:rPr>
        <w:br w:type="textWrapping"/>
      </w:r>
      <w:r>
        <w:rPr>
          <w:rFonts w:hint="eastAsia" w:ascii="宋体" w:hAnsi="宋体" w:eastAsia="宋体" w:cs="宋体"/>
          <w:i w:val="0"/>
          <w:iCs w:val="0"/>
          <w:caps w:val="0"/>
          <w:color w:val="1A1A1A"/>
          <w:spacing w:val="0"/>
          <w:sz w:val="24"/>
          <w:szCs w:val="24"/>
          <w:highlight w:val="none"/>
          <w:shd w:val="clear" w:fill="FFFFFF"/>
        </w:rPr>
        <w:t>①现场评估时间：</w:t>
      </w:r>
      <w:r>
        <w:rPr>
          <w:rStyle w:val="17"/>
          <w:rFonts w:hint="eastAsia" w:ascii="宋体" w:hAnsi="宋体" w:eastAsia="宋体" w:cs="宋体"/>
          <w:i w:val="0"/>
          <w:iCs w:val="0"/>
          <w:caps w:val="0"/>
          <w:color w:val="1A1A1A"/>
          <w:spacing w:val="0"/>
          <w:sz w:val="24"/>
          <w:szCs w:val="24"/>
          <w:highlight w:val="none"/>
          <w:u w:val="single"/>
          <w:shd w:val="clear" w:fill="FFFFFF"/>
        </w:rPr>
        <w:t>202</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年</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月</w:t>
      </w:r>
      <w:r>
        <w:rPr>
          <w:rStyle w:val="17"/>
          <w:rFonts w:hint="eastAsia" w:cs="宋体"/>
          <w:i w:val="0"/>
          <w:iCs w:val="0"/>
          <w:caps w:val="0"/>
          <w:color w:val="1A1A1A"/>
          <w:spacing w:val="0"/>
          <w:sz w:val="24"/>
          <w:szCs w:val="24"/>
          <w:highlight w:val="none"/>
          <w:u w:val="single"/>
          <w:shd w:val="clear" w:fill="FFFFFF"/>
          <w:lang w:val="en-US" w:eastAsia="zh-CN"/>
        </w:rPr>
        <w:t>26</w:t>
      </w:r>
      <w:r>
        <w:rPr>
          <w:rStyle w:val="17"/>
          <w:rFonts w:hint="eastAsia" w:ascii="宋体" w:hAnsi="宋体" w:eastAsia="宋体" w:cs="宋体"/>
          <w:i w:val="0"/>
          <w:iCs w:val="0"/>
          <w:caps w:val="0"/>
          <w:color w:val="1A1A1A"/>
          <w:spacing w:val="0"/>
          <w:sz w:val="24"/>
          <w:szCs w:val="24"/>
          <w:highlight w:val="none"/>
          <w:u w:val="single"/>
          <w:shd w:val="clear" w:fill="FFFFFF"/>
        </w:rPr>
        <w:t>日</w:t>
      </w:r>
      <w:r>
        <w:rPr>
          <w:rStyle w:val="17"/>
          <w:rFonts w:hint="eastAsia" w:cs="宋体"/>
          <w:i w:val="0"/>
          <w:iCs w:val="0"/>
          <w:caps w:val="0"/>
          <w:color w:val="1A1A1A"/>
          <w:spacing w:val="0"/>
          <w:sz w:val="24"/>
          <w:szCs w:val="24"/>
          <w:highlight w:val="none"/>
          <w:u w:val="single"/>
          <w:shd w:val="clear" w:fill="FFFFFF"/>
          <w:lang w:val="en-US" w:eastAsia="zh-CN"/>
        </w:rPr>
        <w:t>上午9</w:t>
      </w:r>
      <w:r>
        <w:rPr>
          <w:rStyle w:val="17"/>
          <w:rFonts w:hint="eastAsia" w:ascii="宋体" w:hAnsi="宋体" w:eastAsia="宋体" w:cs="宋体"/>
          <w:i w:val="0"/>
          <w:iCs w:val="0"/>
          <w:caps w:val="0"/>
          <w:color w:val="1A1A1A"/>
          <w:spacing w:val="0"/>
          <w:sz w:val="24"/>
          <w:szCs w:val="24"/>
          <w:highlight w:val="none"/>
          <w:u w:val="single"/>
          <w:shd w:val="clear" w:fill="FFFFFF"/>
        </w:rPr>
        <w:t>:</w:t>
      </w:r>
      <w:r>
        <w:rPr>
          <w:rStyle w:val="17"/>
          <w:rFonts w:hint="eastAsia" w:cs="宋体"/>
          <w:i w:val="0"/>
          <w:iCs w:val="0"/>
          <w:caps w:val="0"/>
          <w:color w:val="1A1A1A"/>
          <w:spacing w:val="0"/>
          <w:sz w:val="24"/>
          <w:szCs w:val="24"/>
          <w:highlight w:val="none"/>
          <w:u w:val="single"/>
          <w:shd w:val="clear" w:fill="FFFFFF"/>
          <w:lang w:val="en-US" w:eastAsia="zh-CN"/>
        </w:rPr>
        <w:t>30</w:t>
      </w:r>
      <w:r>
        <w:rPr>
          <w:rStyle w:val="17"/>
          <w:rFonts w:hint="eastAsia" w:cs="宋体"/>
          <w:i w:val="0"/>
          <w:iCs w:val="0"/>
          <w:caps w:val="0"/>
          <w:color w:val="1A1A1A"/>
          <w:spacing w:val="0"/>
          <w:sz w:val="24"/>
          <w:szCs w:val="24"/>
          <w:highlight w:val="none"/>
          <w:u w:val="single"/>
          <w:shd w:val="clear" w:fill="FFFFFF"/>
          <w:lang w:eastAsia="zh-CN"/>
        </w:rPr>
        <w:t>（</w:t>
      </w:r>
      <w:r>
        <w:rPr>
          <w:rStyle w:val="17"/>
          <w:rFonts w:hint="eastAsia" w:cs="宋体"/>
          <w:i w:val="0"/>
          <w:iCs w:val="0"/>
          <w:caps w:val="0"/>
          <w:color w:val="1A1A1A"/>
          <w:spacing w:val="0"/>
          <w:sz w:val="24"/>
          <w:szCs w:val="24"/>
          <w:highlight w:val="none"/>
          <w:u w:val="single"/>
          <w:shd w:val="clear" w:fill="FFFFFF"/>
          <w:lang w:val="en-US" w:eastAsia="zh-CN"/>
        </w:rPr>
        <w:t>过时不带看，自行去看</w:t>
      </w:r>
      <w:r>
        <w:rPr>
          <w:rStyle w:val="17"/>
          <w:rFonts w:hint="eastAsia" w:cs="宋体"/>
          <w:i w:val="0"/>
          <w:iCs w:val="0"/>
          <w:caps w:val="0"/>
          <w:color w:val="1A1A1A"/>
          <w:spacing w:val="0"/>
          <w:sz w:val="24"/>
          <w:szCs w:val="24"/>
          <w:highlight w:val="none"/>
          <w:u w:val="single"/>
          <w:shd w:val="clear" w:fill="FFFFFF"/>
          <w:lang w:eastAsia="zh-CN"/>
        </w:rPr>
        <w:t>），</w:t>
      </w:r>
      <w:r>
        <w:rPr>
          <w:rStyle w:val="17"/>
          <w:rFonts w:hint="eastAsia" w:ascii="宋体" w:hAnsi="宋体" w:eastAsia="宋体" w:cs="宋体"/>
          <w:i w:val="0"/>
          <w:iCs w:val="0"/>
          <w:caps w:val="0"/>
          <w:color w:val="1A1A1A"/>
          <w:spacing w:val="0"/>
          <w:sz w:val="24"/>
          <w:szCs w:val="24"/>
          <w:highlight w:val="none"/>
          <w:u w:val="single"/>
          <w:shd w:val="clear" w:fill="FFFFFF"/>
        </w:rPr>
        <w:t>由总务科派人带看现场。</w:t>
      </w:r>
    </w:p>
    <w:p w14:paraId="6643815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highlight w:val="none"/>
        </w:rPr>
      </w:pPr>
      <w:r>
        <w:rPr>
          <w:rFonts w:hint="eastAsia" w:ascii="宋体" w:hAnsi="宋体" w:eastAsia="宋体" w:cs="宋体"/>
          <w:i w:val="0"/>
          <w:iCs w:val="0"/>
          <w:caps w:val="0"/>
          <w:color w:val="1A1A1A"/>
          <w:spacing w:val="0"/>
          <w:sz w:val="24"/>
          <w:szCs w:val="24"/>
          <w:highlight w:val="none"/>
          <w:shd w:val="clear" w:fill="FFFFFF"/>
        </w:rPr>
        <w:t>②报价单收取截止时间：202</w:t>
      </w:r>
      <w:r>
        <w:rPr>
          <w:rFonts w:hint="eastAsia" w:cs="宋体"/>
          <w:i w:val="0"/>
          <w:iCs w:val="0"/>
          <w:caps w:val="0"/>
          <w:color w:val="1A1A1A"/>
          <w:spacing w:val="0"/>
          <w:sz w:val="24"/>
          <w:szCs w:val="24"/>
          <w:highlight w:val="none"/>
          <w:shd w:val="clear" w:fill="FFFFFF"/>
          <w:lang w:val="en-US" w:eastAsia="zh-CN"/>
        </w:rPr>
        <w:t>5</w:t>
      </w:r>
      <w:r>
        <w:rPr>
          <w:rFonts w:hint="eastAsia" w:ascii="宋体" w:hAnsi="宋体" w:eastAsia="宋体" w:cs="宋体"/>
          <w:i w:val="0"/>
          <w:iCs w:val="0"/>
          <w:caps w:val="0"/>
          <w:color w:val="1A1A1A"/>
          <w:spacing w:val="0"/>
          <w:sz w:val="24"/>
          <w:szCs w:val="24"/>
          <w:highlight w:val="none"/>
          <w:shd w:val="clear" w:fill="FFFFFF"/>
        </w:rPr>
        <w:t>年</w:t>
      </w:r>
      <w:r>
        <w:rPr>
          <w:rFonts w:hint="eastAsia" w:cs="宋体"/>
          <w:i w:val="0"/>
          <w:iCs w:val="0"/>
          <w:caps w:val="0"/>
          <w:color w:val="1A1A1A"/>
          <w:spacing w:val="0"/>
          <w:sz w:val="24"/>
          <w:szCs w:val="24"/>
          <w:highlight w:val="none"/>
          <w:shd w:val="clear" w:fill="FFFFFF"/>
          <w:lang w:val="en-US" w:eastAsia="zh-CN"/>
        </w:rPr>
        <w:t>5</w:t>
      </w:r>
      <w:r>
        <w:rPr>
          <w:rFonts w:hint="eastAsia" w:ascii="宋体" w:hAnsi="宋体" w:eastAsia="宋体" w:cs="宋体"/>
          <w:i w:val="0"/>
          <w:iCs w:val="0"/>
          <w:caps w:val="0"/>
          <w:color w:val="1A1A1A"/>
          <w:spacing w:val="0"/>
          <w:sz w:val="24"/>
          <w:szCs w:val="24"/>
          <w:highlight w:val="none"/>
          <w:shd w:val="clear" w:fill="FFFFFF"/>
        </w:rPr>
        <w:t>月</w:t>
      </w:r>
      <w:r>
        <w:rPr>
          <w:rFonts w:hint="eastAsia" w:cs="宋体"/>
          <w:i w:val="0"/>
          <w:iCs w:val="0"/>
          <w:caps w:val="0"/>
          <w:color w:val="1A1A1A"/>
          <w:spacing w:val="0"/>
          <w:sz w:val="24"/>
          <w:szCs w:val="24"/>
          <w:highlight w:val="none"/>
          <w:shd w:val="clear" w:fill="FFFFFF"/>
          <w:lang w:val="en-US" w:eastAsia="zh-CN"/>
        </w:rPr>
        <w:t>26</w:t>
      </w:r>
      <w:r>
        <w:rPr>
          <w:rFonts w:hint="eastAsia" w:ascii="宋体" w:hAnsi="宋体" w:eastAsia="宋体" w:cs="宋体"/>
          <w:i w:val="0"/>
          <w:iCs w:val="0"/>
          <w:caps w:val="0"/>
          <w:color w:val="1A1A1A"/>
          <w:spacing w:val="0"/>
          <w:sz w:val="24"/>
          <w:szCs w:val="24"/>
          <w:highlight w:val="none"/>
          <w:shd w:val="clear" w:fill="FFFFFF"/>
        </w:rPr>
        <w:t>日</w:t>
      </w:r>
      <w:r>
        <w:rPr>
          <w:rFonts w:hint="eastAsia" w:cs="宋体"/>
          <w:i w:val="0"/>
          <w:iCs w:val="0"/>
          <w:caps w:val="0"/>
          <w:color w:val="1A1A1A"/>
          <w:spacing w:val="0"/>
          <w:sz w:val="24"/>
          <w:szCs w:val="24"/>
          <w:highlight w:val="none"/>
          <w:shd w:val="clear" w:fill="FFFFFF"/>
          <w:lang w:val="en-US" w:eastAsia="zh-CN"/>
        </w:rPr>
        <w:t>上午11:00</w:t>
      </w:r>
      <w:r>
        <w:rPr>
          <w:rStyle w:val="17"/>
          <w:rFonts w:hint="eastAsia" w:ascii="宋体" w:hAnsi="宋体" w:eastAsia="宋体" w:cs="宋体"/>
          <w:i w:val="0"/>
          <w:iCs w:val="0"/>
          <w:caps w:val="0"/>
          <w:color w:val="1A1A1A"/>
          <w:spacing w:val="0"/>
          <w:sz w:val="24"/>
          <w:szCs w:val="24"/>
          <w:highlight w:val="none"/>
          <w:u w:val="single"/>
          <w:shd w:val="clear" w:fill="FFFFFF"/>
        </w:rPr>
        <w:t>（现场提交报价单并封存）</w:t>
      </w:r>
    </w:p>
    <w:p w14:paraId="1C71DA8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1A1A1A"/>
          <w:spacing w:val="0"/>
          <w:sz w:val="24"/>
          <w:szCs w:val="24"/>
          <w:highlight w:val="none"/>
          <w:shd w:val="clear" w:fill="FFFFFF"/>
        </w:rPr>
      </w:pPr>
      <w:r>
        <w:rPr>
          <w:rFonts w:hint="eastAsia" w:ascii="宋体" w:hAnsi="宋体" w:eastAsia="宋体" w:cs="宋体"/>
          <w:i w:val="0"/>
          <w:iCs w:val="0"/>
          <w:caps w:val="0"/>
          <w:color w:val="1A1A1A"/>
          <w:spacing w:val="0"/>
          <w:sz w:val="24"/>
          <w:szCs w:val="24"/>
          <w:highlight w:val="none"/>
          <w:shd w:val="clear" w:fill="FFFFFF"/>
        </w:rPr>
        <w:t>③联系人：秦婕（采购中心）  联系电话：025-56232023   </w:t>
      </w:r>
    </w:p>
    <w:p w14:paraId="11CE1C7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宋体" w:hAnsi="宋体" w:eastAsia="宋体" w:cs="宋体"/>
          <w:i w:val="0"/>
          <w:iCs w:val="0"/>
          <w:caps w:val="0"/>
          <w:color w:val="1A1A1A"/>
          <w:spacing w:val="0"/>
          <w:sz w:val="24"/>
          <w:szCs w:val="24"/>
          <w:highlight w:val="none"/>
          <w:shd w:val="clear" w:fill="FFFFFF"/>
          <w:lang w:val="en-US" w:eastAsia="zh-CN"/>
        </w:rPr>
      </w:pPr>
      <w:r>
        <w:rPr>
          <w:rFonts w:hint="eastAsia" w:ascii="宋体" w:hAnsi="宋体" w:eastAsia="宋体" w:cs="宋体"/>
          <w:i w:val="0"/>
          <w:iCs w:val="0"/>
          <w:caps w:val="0"/>
          <w:color w:val="1A1A1A"/>
          <w:spacing w:val="0"/>
          <w:sz w:val="24"/>
          <w:szCs w:val="24"/>
          <w:highlight w:val="none"/>
          <w:shd w:val="clear" w:fill="FFFFFF"/>
        </w:rPr>
        <w:t>（3）回收单位看完现场后，</w:t>
      </w:r>
      <w:r>
        <w:rPr>
          <w:rStyle w:val="17"/>
          <w:rFonts w:hint="eastAsia" w:ascii="宋体" w:hAnsi="宋体" w:eastAsia="宋体" w:cs="宋体"/>
          <w:i w:val="0"/>
          <w:iCs w:val="0"/>
          <w:caps w:val="0"/>
          <w:color w:val="1A1A1A"/>
          <w:spacing w:val="0"/>
          <w:sz w:val="24"/>
          <w:szCs w:val="24"/>
          <w:highlight w:val="none"/>
          <w:shd w:val="clear" w:fill="FFFFFF"/>
        </w:rPr>
        <w:t>至</w:t>
      </w:r>
      <w:r>
        <w:rPr>
          <w:rStyle w:val="17"/>
          <w:rFonts w:hint="eastAsia" w:cs="宋体"/>
          <w:i w:val="0"/>
          <w:iCs w:val="0"/>
          <w:caps w:val="0"/>
          <w:color w:val="1A1A1A"/>
          <w:spacing w:val="0"/>
          <w:sz w:val="24"/>
          <w:szCs w:val="24"/>
          <w:highlight w:val="none"/>
          <w:shd w:val="clear" w:fill="FFFFFF"/>
          <w:lang w:val="en-US" w:eastAsia="zh-CN"/>
        </w:rPr>
        <w:t>行政楼五楼会议室</w:t>
      </w:r>
      <w:r>
        <w:rPr>
          <w:rStyle w:val="17"/>
          <w:rFonts w:hint="eastAsia" w:ascii="宋体" w:hAnsi="宋体" w:eastAsia="宋体" w:cs="宋体"/>
          <w:i w:val="0"/>
          <w:iCs w:val="0"/>
          <w:caps w:val="0"/>
          <w:color w:val="1A1A1A"/>
          <w:spacing w:val="0"/>
          <w:sz w:val="24"/>
          <w:szCs w:val="24"/>
          <w:highlight w:val="none"/>
          <w:shd w:val="clear" w:fill="FFFFFF"/>
        </w:rPr>
        <w:t>，由采购中心秦婕交给回收单位报价单和信封</w:t>
      </w:r>
      <w:r>
        <w:rPr>
          <w:rStyle w:val="17"/>
          <w:rFonts w:hint="eastAsia" w:ascii="宋体" w:hAnsi="宋体" w:eastAsia="宋体" w:cs="宋体"/>
          <w:i w:val="0"/>
          <w:iCs w:val="0"/>
          <w:caps w:val="0"/>
          <w:color w:val="1A1A1A"/>
          <w:spacing w:val="0"/>
          <w:sz w:val="24"/>
          <w:szCs w:val="24"/>
          <w:highlight w:val="none"/>
          <w:shd w:val="clear" w:fill="FFFFFF"/>
          <w:lang w:eastAsia="zh-CN"/>
        </w:rPr>
        <w:t>，</w:t>
      </w:r>
      <w:r>
        <w:rPr>
          <w:rFonts w:hint="eastAsia" w:ascii="宋体" w:hAnsi="宋体" w:eastAsia="宋体" w:cs="宋体"/>
          <w:i w:val="0"/>
          <w:iCs w:val="0"/>
          <w:caps w:val="0"/>
          <w:color w:val="1A1A1A"/>
          <w:spacing w:val="0"/>
          <w:sz w:val="24"/>
          <w:szCs w:val="24"/>
          <w:highlight w:val="none"/>
          <w:shd w:val="clear" w:fill="FFFFFF"/>
        </w:rPr>
        <w:t>回收单位填写报价，写完</w:t>
      </w:r>
      <w:r>
        <w:rPr>
          <w:rFonts w:hint="eastAsia" w:ascii="宋体" w:hAnsi="宋体" w:eastAsia="宋体" w:cs="宋体"/>
          <w:i w:val="0"/>
          <w:iCs w:val="0"/>
          <w:caps w:val="0"/>
          <w:color w:val="1A1A1A"/>
          <w:spacing w:val="0"/>
          <w:sz w:val="24"/>
          <w:szCs w:val="24"/>
          <w:highlight w:val="none"/>
          <w:shd w:val="clear" w:fill="FFFFFF"/>
          <w:lang w:eastAsia="zh-CN"/>
        </w:rPr>
        <w:t>自行</w:t>
      </w:r>
      <w:r>
        <w:rPr>
          <w:rFonts w:hint="eastAsia" w:ascii="宋体" w:hAnsi="宋体" w:eastAsia="宋体" w:cs="宋体"/>
          <w:i w:val="0"/>
          <w:iCs w:val="0"/>
          <w:caps w:val="0"/>
          <w:color w:val="1A1A1A"/>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1A1A1A"/>
          <w:spacing w:val="0"/>
          <w:sz w:val="24"/>
          <w:szCs w:val="24"/>
          <w:highlight w:val="none"/>
          <w:shd w:val="clear" w:fill="FFFFFF"/>
        </w:rPr>
        <w:t>采购中心秦婕</w:t>
      </w:r>
      <w:r>
        <w:rPr>
          <w:rFonts w:hint="eastAsia" w:ascii="宋体" w:hAnsi="宋体" w:eastAsia="宋体" w:cs="宋体"/>
          <w:i w:val="0"/>
          <w:iCs w:val="0"/>
          <w:caps w:val="0"/>
          <w:color w:val="1A1A1A"/>
          <w:spacing w:val="0"/>
          <w:sz w:val="24"/>
          <w:szCs w:val="24"/>
          <w:highlight w:val="none"/>
          <w:shd w:val="clear" w:fill="FFFFFF"/>
        </w:rPr>
        <w:t>。采购中心秦婕在回收单位报价前，指导如何封存</w:t>
      </w:r>
      <w:r>
        <w:rPr>
          <w:rFonts w:hint="eastAsia" w:cs="宋体"/>
          <w:i w:val="0"/>
          <w:iCs w:val="0"/>
          <w:caps w:val="0"/>
          <w:color w:val="1A1A1A"/>
          <w:spacing w:val="0"/>
          <w:sz w:val="24"/>
          <w:szCs w:val="24"/>
          <w:highlight w:val="none"/>
          <w:shd w:val="clear" w:fill="FFFFFF"/>
          <w:lang w:eastAsia="zh-CN"/>
        </w:rPr>
        <w:t>。</w:t>
      </w:r>
      <w:r>
        <w:rPr>
          <w:rFonts w:hint="eastAsia"/>
          <w:sz w:val="24"/>
          <w:highlight w:val="none"/>
          <w:lang w:val="en-US" w:eastAsia="zh-CN"/>
        </w:rPr>
        <w:t xml:space="preserve">        </w:t>
      </w:r>
    </w:p>
    <w:p w14:paraId="0694EF6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cs="宋体"/>
          <w:i w:val="0"/>
          <w:iCs w:val="0"/>
          <w:caps w:val="0"/>
          <w:color w:val="1A1A1A"/>
          <w:spacing w:val="0"/>
          <w:sz w:val="24"/>
          <w:szCs w:val="24"/>
          <w:highlight w:val="none"/>
          <w:shd w:val="clear" w:fill="FFFFFF"/>
          <w:lang w:val="en-US" w:eastAsia="zh-CN"/>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48895</wp:posOffset>
                </wp:positionV>
                <wp:extent cx="2135505" cy="489585"/>
                <wp:effectExtent l="12700" t="12700" r="23495" b="31115"/>
                <wp:wrapNone/>
                <wp:docPr id="4" name="矩形 4"/>
                <wp:cNvGraphicFramePr/>
                <a:graphic xmlns:a="http://schemas.openxmlformats.org/drawingml/2006/main">
                  <a:graphicData uri="http://schemas.microsoft.com/office/word/2010/wordprocessingShape">
                    <wps:wsp>
                      <wps:cNvSpPr/>
                      <wps:spPr>
                        <a:xfrm>
                          <a:off x="0" y="0"/>
                          <a:ext cx="2135505" cy="48958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75pt;margin-top:3.85pt;height:38.55pt;width:168.15pt;z-index:251659264;v-text-anchor:middle;mso-width-relative:page;mso-height-relative:page;" filled="f" stroked="t" coordsize="21600,21600" o:gfxdata="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2S&#10;jbPVAAAACAEAAA8AAAAAAAAAAQAgAAAAIgAAAGRycy9kb3ducmV2LnhtbFBLAQIUABQAAAAIAIdO&#10;4kAGfDGrXwIAALQEAAAOAAAAAAAAAAEAIAAAACQBAABkcnMvZTJvRG9jLnhtbFBLBQYAAAAABgAG&#10;AFkBAAD1BQAAAAA=&#10;">
                <v:fill on="f" focussize="0,0"/>
                <v:stroke weight="2pt" color="#4F81BD [3204]" joinstyle="round"/>
                <v:imagedata o:title=""/>
                <o:lock v:ext="edit" aspectratio="f"/>
              </v:rect>
            </w:pict>
          </mc:Fallback>
        </mc:AlternateContent>
      </w:r>
      <w:r>
        <w:rPr>
          <w:rFonts w:hint="eastAsia" w:cs="宋体"/>
          <w:i w:val="0"/>
          <w:iCs w:val="0"/>
          <w:caps w:val="0"/>
          <w:color w:val="1A1A1A"/>
          <w:spacing w:val="0"/>
          <w:sz w:val="24"/>
          <w:szCs w:val="24"/>
          <w:highlight w:val="none"/>
          <w:shd w:val="clear" w:fill="FFFFFF"/>
          <w:lang w:val="en-US" w:eastAsia="zh-CN"/>
        </w:rPr>
        <w:t xml:space="preserve">                    2025年5月26日9:30看现场</w:t>
      </w:r>
    </w:p>
    <w:p w14:paraId="62BA696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cs="宋体"/>
          <w:i w:val="0"/>
          <w:iCs w:val="0"/>
          <w:caps w:val="0"/>
          <w:color w:val="1A1A1A"/>
          <w:spacing w:val="0"/>
          <w:sz w:val="24"/>
          <w:szCs w:val="24"/>
          <w:highlight w:val="none"/>
          <w:shd w:val="clear" w:fill="FFFFFF"/>
          <w:lang w:val="en-US" w:eastAsia="zh-CN"/>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2550795</wp:posOffset>
                </wp:positionH>
                <wp:positionV relativeFrom="paragraph">
                  <wp:posOffset>281305</wp:posOffset>
                </wp:positionV>
                <wp:extent cx="12700" cy="283845"/>
                <wp:effectExtent l="52705" t="635" r="48895" b="1270"/>
                <wp:wrapNone/>
                <wp:docPr id="5" name="直接箭头连接符 5"/>
                <wp:cNvGraphicFramePr/>
                <a:graphic xmlns:a="http://schemas.openxmlformats.org/drawingml/2006/main">
                  <a:graphicData uri="http://schemas.microsoft.com/office/word/2010/wordprocessingShape">
                    <wps:wsp>
                      <wps:cNvCnPr>
                        <a:stCxn id="4" idx="2"/>
                      </wps:cNvCnPr>
                      <wps:spPr>
                        <a:xfrm flipH="1">
                          <a:off x="3668395" y="8756650"/>
                          <a:ext cx="12700" cy="2838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0.85pt;margin-top:22.15pt;height:22.35pt;width:1pt;z-index:251660288;mso-width-relative:page;mso-height-relative:page;" filled="f" stroked="t" coordsize="21600,21600" o:gfxdata="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rGC92gAAAAkBAAAPAAAAAAAAAAEAIAAAACIAAABkcnMvZG93bnJldi54bWxQSwECFAAUAAAACACH&#10;TuJAWiccqSICAAAHBAAADgAAAAAAAAABACAAAAApAQAAZHJzL2Uyb0RvYy54bWxQSwUGAAAAAAYA&#10;BgBZAQAAvQUAAAAA&#10;">
                <v:fill on="f" focussize="0,0"/>
                <v:stroke weight="2pt" color="#4F81BD [3204]" joinstyle="round" endarrow="open"/>
                <v:imagedata o:title=""/>
                <o:lock v:ext="edit" aspectratio="f"/>
              </v:shape>
            </w:pict>
          </mc:Fallback>
        </mc:AlternateContent>
      </w:r>
      <w:r>
        <w:rPr>
          <w:rFonts w:hint="eastAsia" w:cs="宋体"/>
          <w:i w:val="0"/>
          <w:iCs w:val="0"/>
          <w:caps w:val="0"/>
          <w:color w:val="1A1A1A"/>
          <w:spacing w:val="0"/>
          <w:sz w:val="24"/>
          <w:szCs w:val="24"/>
          <w:highlight w:val="none"/>
          <w:shd w:val="clear" w:fill="FFFFFF"/>
          <w:lang w:val="en-US" w:eastAsia="zh-CN"/>
        </w:rPr>
        <w:t xml:space="preserve">                    要求携带资质纸质版到场</w:t>
      </w:r>
    </w:p>
    <w:p w14:paraId="16343F0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宋体" w:hAnsi="宋体" w:eastAsia="宋体" w:cs="宋体"/>
          <w:i w:val="0"/>
          <w:iCs w:val="0"/>
          <w:caps w:val="0"/>
          <w:color w:val="1A1A1A"/>
          <w:spacing w:val="0"/>
          <w:sz w:val="24"/>
          <w:szCs w:val="24"/>
          <w:highlight w:val="none"/>
          <w:shd w:val="clear" w:fill="FFFFFF"/>
        </w:rPr>
      </w:pPr>
    </w:p>
    <w:p w14:paraId="4AA70EA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cs="宋体"/>
          <w:i w:val="0"/>
          <w:iCs w:val="0"/>
          <w:caps w:val="0"/>
          <w:color w:val="1A1A1A"/>
          <w:spacing w:val="0"/>
          <w:sz w:val="24"/>
          <w:szCs w:val="24"/>
          <w:highlight w:val="none"/>
          <w:shd w:val="clear" w:fill="FFFFFF"/>
          <w:lang w:val="en-US" w:eastAsia="zh-CN"/>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1487805</wp:posOffset>
                </wp:positionH>
                <wp:positionV relativeFrom="paragraph">
                  <wp:posOffset>22860</wp:posOffset>
                </wp:positionV>
                <wp:extent cx="2157730" cy="535940"/>
                <wp:effectExtent l="12700" t="12700" r="20320" b="22860"/>
                <wp:wrapNone/>
                <wp:docPr id="10" name="矩形 10"/>
                <wp:cNvGraphicFramePr/>
                <a:graphic xmlns:a="http://schemas.openxmlformats.org/drawingml/2006/main">
                  <a:graphicData uri="http://schemas.microsoft.com/office/word/2010/wordprocessingShape">
                    <wps:wsp>
                      <wps:cNvSpPr/>
                      <wps:spPr>
                        <a:xfrm>
                          <a:off x="0" y="0"/>
                          <a:ext cx="2157730" cy="53594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15pt;margin-top:1.8pt;height:42.2pt;width:169.9pt;z-index:251663360;v-text-anchor:middle;mso-width-relative:page;mso-height-relative:page;" filled="f" stroked="t" coordsize="21600,21600" o:gfxdata="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C&#10;/GRa1gAAAAgBAAAPAAAAAAAAAAEAIAAAACIAAABkcnMvZG93bnJldi54bWxQSwECFAAUAAAACACH&#10;TuJACf9b8l8CAAC2BAAADgAAAAAAAAABACAAAAAlAQAAZHJzL2Uyb0RvYy54bWxQSwUGAAAAAAYA&#10;BgBZAQAA9gUAAAAA&#10;">
                <v:fill on="f" focussize="0,0"/>
                <v:stroke weight="2pt" color="#4F81BD [3204]" joinstyle="round"/>
                <v:imagedata o:title=""/>
                <o:lock v:ext="edit" aspectratio="f"/>
              </v:rect>
            </w:pict>
          </mc:Fallback>
        </mc:AlternateContent>
      </w:r>
      <w:r>
        <w:rPr>
          <w:rFonts w:hint="eastAsia" w:cs="宋体"/>
          <w:i w:val="0"/>
          <w:iCs w:val="0"/>
          <w:caps w:val="0"/>
          <w:color w:val="1A1A1A"/>
          <w:spacing w:val="0"/>
          <w:sz w:val="24"/>
          <w:szCs w:val="24"/>
          <w:highlight w:val="none"/>
          <w:shd w:val="clear" w:fill="FFFFFF"/>
          <w:lang w:val="en-US" w:eastAsia="zh-CN"/>
        </w:rPr>
        <w:t xml:space="preserve">                    11:00前填写报价单，将报价单</w:t>
      </w:r>
    </w:p>
    <w:p w14:paraId="4F37E13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firstLine="2400" w:firstLineChars="1000"/>
        <w:rPr>
          <w:rFonts w:hint="default" w:ascii="宋体" w:hAnsi="宋体" w:eastAsia="宋体" w:cs="宋体"/>
          <w:i w:val="0"/>
          <w:iCs w:val="0"/>
          <w:caps w:val="0"/>
          <w:color w:val="1A1A1A"/>
          <w:spacing w:val="0"/>
          <w:sz w:val="24"/>
          <w:szCs w:val="24"/>
          <w:highlight w:val="none"/>
          <w:shd w:val="clear" w:fill="FFFFFF"/>
          <w:lang w:val="en-US" w:eastAsia="zh-CN"/>
        </w:rPr>
      </w:pPr>
      <w:r>
        <w:rPr>
          <w:rFonts w:hint="eastAsia" w:cs="宋体"/>
          <w:i w:val="0"/>
          <w:iCs w:val="0"/>
          <w:caps w:val="0"/>
          <w:color w:val="1A1A1A"/>
          <w:spacing w:val="0"/>
          <w:sz w:val="24"/>
          <w:szCs w:val="24"/>
          <w:highlight w:val="none"/>
          <w:shd w:val="clear" w:fill="FFFFFF"/>
          <w:lang w:val="en-US" w:eastAsia="zh-CN"/>
        </w:rPr>
        <w:t>及资质纸质版封存至信封</w:t>
      </w:r>
    </w:p>
    <w:p w14:paraId="0C39EAE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1A1A1A"/>
          <w:spacing w:val="0"/>
          <w:sz w:val="24"/>
          <w:szCs w:val="24"/>
          <w:highlight w:val="none"/>
          <w:shd w:val="clear" w:fill="FFFFFF"/>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2576195</wp:posOffset>
                </wp:positionH>
                <wp:positionV relativeFrom="paragraph">
                  <wp:posOffset>51435</wp:posOffset>
                </wp:positionV>
                <wp:extent cx="4445" cy="265430"/>
                <wp:effectExtent l="54610" t="0" r="55245" b="1270"/>
                <wp:wrapNone/>
                <wp:docPr id="8" name="直接箭头连接符 8"/>
                <wp:cNvGraphicFramePr/>
                <a:graphic xmlns:a="http://schemas.openxmlformats.org/drawingml/2006/main">
                  <a:graphicData uri="http://schemas.microsoft.com/office/word/2010/wordprocessingShape">
                    <wps:wsp>
                      <wps:cNvCnPr/>
                      <wps:spPr>
                        <a:xfrm>
                          <a:off x="3860800" y="4008120"/>
                          <a:ext cx="4445" cy="265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2.85pt;margin-top:4.05pt;height:20.9pt;width:0.35pt;z-index:251662336;mso-width-relative:page;mso-height-relative:page;" filled="f" stroked="t" coordsize="21600,21600" o:gfxdata="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Wiq2toAAAAIAQAADwAAAAAAAAABACAA&#10;AAAiAAAAZHJzL2Rvd25yZXYueG1sUEsBAhQAFAAAAAgAh07iQBZv3TILAgAA1gMAAA4AAAAAAAAA&#10;AQAgAAAAKQEAAGRycy9lMm9Eb2MueG1sUEsFBgAAAAAGAAYAWQEAAKYFAAAAAA==&#10;">
                <v:fill on="f" focussize="0,0"/>
                <v:stroke weight="2pt" color="#4F81BD [3204]" joinstyle="round" endarrow="open"/>
                <v:imagedata o:title=""/>
                <o:lock v:ext="edit" aspectratio="f"/>
              </v:shape>
            </w:pict>
          </mc:Fallback>
        </mc:AlternateContent>
      </w:r>
    </w:p>
    <w:p w14:paraId="0E2A6E8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cs="宋体"/>
          <w:i w:val="0"/>
          <w:iCs w:val="0"/>
          <w:caps w:val="0"/>
          <w:color w:val="1A1A1A"/>
          <w:spacing w:val="0"/>
          <w:sz w:val="24"/>
          <w:szCs w:val="24"/>
          <w:highlight w:val="none"/>
          <w:shd w:val="clear" w:fill="FFFFFF"/>
          <w:lang w:val="en-US" w:eastAsia="zh-CN"/>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1497965</wp:posOffset>
                </wp:positionH>
                <wp:positionV relativeFrom="paragraph">
                  <wp:posOffset>74295</wp:posOffset>
                </wp:positionV>
                <wp:extent cx="2150110" cy="529590"/>
                <wp:effectExtent l="12700" t="12700" r="27940" b="29210"/>
                <wp:wrapNone/>
                <wp:docPr id="6" name="矩形 6"/>
                <wp:cNvGraphicFramePr/>
                <a:graphic xmlns:a="http://schemas.openxmlformats.org/drawingml/2006/main">
                  <a:graphicData uri="http://schemas.microsoft.com/office/word/2010/wordprocessingShape">
                    <wps:wsp>
                      <wps:cNvSpPr/>
                      <wps:spPr>
                        <a:xfrm>
                          <a:off x="0" y="0"/>
                          <a:ext cx="2150110" cy="52959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95pt;margin-top:5.85pt;height:41.7pt;width:169.3pt;z-index:251661312;v-text-anchor:middle;mso-width-relative:page;mso-height-relative:page;" filled="f" stroked="t" coordsize="21600,21600" o:gfxdata="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I&#10;0IPI1gAAAAkBAAAPAAAAAAAAAAEAIAAAACIAAABkcnMvZG93bnJldi54bWxQSwECFAAUAAAACACH&#10;TuJAdBiK/V8CAAC0BAAADgAAAAAAAAABACAAAAAlAQAAZHJzL2Uyb0RvYy54bWxQSwUGAAAAAAYA&#10;BgBZAQAA9gUAAAAA&#10;">
                <v:fill on="f" focussize="0,0"/>
                <v:stroke weight="2pt" color="#4F81BD [3204]" joinstyle="round"/>
                <v:imagedata o:title=""/>
                <o:lock v:ext="edit" aspectratio="f"/>
              </v:rect>
            </w:pict>
          </mc:Fallback>
        </mc:AlternateContent>
      </w:r>
      <w:r>
        <w:rPr>
          <w:rFonts w:hint="eastAsia" w:cs="宋体"/>
          <w:i w:val="0"/>
          <w:iCs w:val="0"/>
          <w:caps w:val="0"/>
          <w:color w:val="1A1A1A"/>
          <w:spacing w:val="0"/>
          <w:sz w:val="24"/>
          <w:szCs w:val="24"/>
          <w:highlight w:val="none"/>
          <w:shd w:val="clear" w:fill="FFFFFF"/>
          <w:lang w:val="en-US" w:eastAsia="zh-CN"/>
        </w:rPr>
        <w:t xml:space="preserve">                      </w:t>
      </w:r>
    </w:p>
    <w:p w14:paraId="2CB23DB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firstLine="2400" w:firstLineChars="1000"/>
        <w:rPr>
          <w:rFonts w:hint="default" w:ascii="宋体" w:hAnsi="宋体" w:eastAsia="宋体" w:cs="宋体"/>
          <w:i w:val="0"/>
          <w:iCs w:val="0"/>
          <w:caps w:val="0"/>
          <w:color w:val="1A1A1A"/>
          <w:spacing w:val="0"/>
          <w:sz w:val="24"/>
          <w:szCs w:val="24"/>
          <w:highlight w:val="none"/>
          <w:shd w:val="clear" w:fill="FFFFFF"/>
          <w:lang w:val="en-US"/>
        </w:rPr>
      </w:pPr>
      <w:r>
        <w:rPr>
          <w:rFonts w:hint="eastAsia" w:cs="宋体"/>
          <w:i w:val="0"/>
          <w:iCs w:val="0"/>
          <w:caps w:val="0"/>
          <w:color w:val="1A1A1A"/>
          <w:spacing w:val="0"/>
          <w:sz w:val="24"/>
          <w:szCs w:val="24"/>
          <w:highlight w:val="none"/>
          <w:shd w:val="clear" w:fill="FFFFFF"/>
          <w:lang w:val="en-US" w:eastAsia="zh-CN"/>
        </w:rPr>
        <w:t>11:00开标</w:t>
      </w:r>
    </w:p>
    <w:p w14:paraId="4F515A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highlight w:val="none"/>
        </w:rPr>
      </w:pPr>
      <w:r>
        <w:rPr>
          <w:rFonts w:hint="eastAsia" w:ascii="宋体" w:hAnsi="宋体" w:eastAsia="宋体" w:cs="宋体"/>
          <w:i w:val="0"/>
          <w:iCs w:val="0"/>
          <w:caps w:val="0"/>
          <w:color w:val="1A1A1A"/>
          <w:spacing w:val="0"/>
          <w:sz w:val="24"/>
          <w:szCs w:val="24"/>
          <w:highlight w:val="none"/>
          <w:shd w:val="clear" w:fill="FFFFFF"/>
        </w:rPr>
        <w:t>（4）开标事宜</w:t>
      </w:r>
    </w:p>
    <w:p w14:paraId="619A2C3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微软雅黑" w:cs="微软雅黑"/>
          <w:i w:val="0"/>
          <w:iCs w:val="0"/>
          <w:caps w:val="0"/>
          <w:color w:val="1A1A1A"/>
          <w:spacing w:val="0"/>
          <w:sz w:val="24"/>
          <w:szCs w:val="24"/>
          <w:highlight w:val="none"/>
          <w:lang w:val="en-US"/>
        </w:rPr>
      </w:pPr>
      <w:r>
        <w:rPr>
          <w:rFonts w:hint="eastAsia" w:ascii="宋体" w:hAnsi="宋体" w:eastAsia="宋体" w:cs="宋体"/>
          <w:i w:val="0"/>
          <w:iCs w:val="0"/>
          <w:caps w:val="0"/>
          <w:color w:val="1A1A1A"/>
          <w:spacing w:val="0"/>
          <w:sz w:val="24"/>
          <w:szCs w:val="24"/>
          <w:highlight w:val="none"/>
          <w:shd w:val="clear" w:fill="FFFFFF"/>
        </w:rPr>
        <w:t>开标时间：</w:t>
      </w:r>
      <w:r>
        <w:rPr>
          <w:rStyle w:val="17"/>
          <w:rFonts w:hint="eastAsia" w:ascii="宋体" w:hAnsi="宋体" w:eastAsia="宋体" w:cs="宋体"/>
          <w:i w:val="0"/>
          <w:iCs w:val="0"/>
          <w:caps w:val="0"/>
          <w:color w:val="1A1A1A"/>
          <w:spacing w:val="0"/>
          <w:sz w:val="24"/>
          <w:szCs w:val="24"/>
          <w:highlight w:val="none"/>
          <w:u w:val="single"/>
          <w:shd w:val="clear" w:fill="FFFFFF"/>
        </w:rPr>
        <w:t>202</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年</w:t>
      </w:r>
      <w:r>
        <w:rPr>
          <w:rStyle w:val="17"/>
          <w:rFonts w:hint="eastAsia" w:cs="宋体"/>
          <w:i w:val="0"/>
          <w:iCs w:val="0"/>
          <w:caps w:val="0"/>
          <w:color w:val="1A1A1A"/>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1A1A1A"/>
          <w:spacing w:val="0"/>
          <w:sz w:val="24"/>
          <w:szCs w:val="24"/>
          <w:highlight w:val="none"/>
          <w:u w:val="single"/>
          <w:shd w:val="clear" w:fill="FFFFFF"/>
        </w:rPr>
        <w:t>月</w:t>
      </w:r>
      <w:r>
        <w:rPr>
          <w:rStyle w:val="17"/>
          <w:rFonts w:hint="eastAsia" w:cs="宋体"/>
          <w:i w:val="0"/>
          <w:iCs w:val="0"/>
          <w:caps w:val="0"/>
          <w:color w:val="1A1A1A"/>
          <w:spacing w:val="0"/>
          <w:sz w:val="24"/>
          <w:szCs w:val="24"/>
          <w:highlight w:val="none"/>
          <w:u w:val="single"/>
          <w:shd w:val="clear" w:fill="FFFFFF"/>
          <w:lang w:val="en-US" w:eastAsia="zh-CN"/>
        </w:rPr>
        <w:t>26</w:t>
      </w:r>
      <w:r>
        <w:rPr>
          <w:rStyle w:val="17"/>
          <w:rFonts w:hint="eastAsia" w:ascii="宋体" w:hAnsi="宋体" w:eastAsia="宋体" w:cs="宋体"/>
          <w:i w:val="0"/>
          <w:iCs w:val="0"/>
          <w:caps w:val="0"/>
          <w:color w:val="1A1A1A"/>
          <w:spacing w:val="0"/>
          <w:sz w:val="24"/>
          <w:szCs w:val="24"/>
          <w:highlight w:val="none"/>
          <w:u w:val="single"/>
          <w:shd w:val="clear" w:fill="FFFFFF"/>
        </w:rPr>
        <w:t>日</w:t>
      </w:r>
      <w:r>
        <w:rPr>
          <w:rStyle w:val="17"/>
          <w:rFonts w:hint="eastAsia" w:cs="宋体"/>
          <w:i w:val="0"/>
          <w:iCs w:val="0"/>
          <w:caps w:val="0"/>
          <w:color w:val="1A1A1A"/>
          <w:spacing w:val="0"/>
          <w:sz w:val="24"/>
          <w:szCs w:val="24"/>
          <w:highlight w:val="none"/>
          <w:u w:val="single"/>
          <w:shd w:val="clear" w:fill="FFFFFF"/>
          <w:lang w:val="en-US" w:eastAsia="zh-CN"/>
        </w:rPr>
        <w:t>11:00</w:t>
      </w:r>
    </w:p>
    <w:p w14:paraId="681A89A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1A1A1A"/>
          <w:spacing w:val="0"/>
          <w:sz w:val="24"/>
          <w:szCs w:val="24"/>
          <w:highlight w:val="none"/>
          <w:lang w:val="en-US" w:eastAsia="zh-CN"/>
        </w:rPr>
      </w:pPr>
      <w:r>
        <w:rPr>
          <w:rFonts w:hint="eastAsia" w:ascii="宋体" w:hAnsi="宋体" w:eastAsia="宋体" w:cs="宋体"/>
          <w:i w:val="0"/>
          <w:iCs w:val="0"/>
          <w:caps w:val="0"/>
          <w:color w:val="1A1A1A"/>
          <w:spacing w:val="0"/>
          <w:sz w:val="24"/>
          <w:szCs w:val="24"/>
          <w:highlight w:val="none"/>
          <w:shd w:val="clear" w:fill="FFFFFF"/>
        </w:rPr>
        <w:t>开标地点：溧水区人民医院</w:t>
      </w:r>
      <w:r>
        <w:rPr>
          <w:rFonts w:hint="eastAsia" w:cs="宋体"/>
          <w:i w:val="0"/>
          <w:iCs w:val="0"/>
          <w:caps w:val="0"/>
          <w:color w:val="1A1A1A"/>
          <w:spacing w:val="0"/>
          <w:sz w:val="24"/>
          <w:szCs w:val="24"/>
          <w:highlight w:val="none"/>
          <w:shd w:val="clear" w:fill="FFFFFF"/>
          <w:lang w:val="en-US" w:eastAsia="zh-CN"/>
        </w:rPr>
        <w:t>行政楼五楼会议室</w:t>
      </w:r>
    </w:p>
    <w:p w14:paraId="1BBBD1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none"/>
          <w:lang w:eastAsia="zh-CN"/>
        </w:rPr>
      </w:pPr>
    </w:p>
    <w:p w14:paraId="1CD57A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服务要求</w:t>
      </w:r>
    </w:p>
    <w:p w14:paraId="45CCBC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1、回收单位应在</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rPr>
        <w:t>后</w:t>
      </w:r>
      <w:r>
        <w:rPr>
          <w:rFonts w:hint="eastAsia" w:ascii="宋体" w:hAnsi="宋体" w:eastAsia="宋体" w:cs="宋体"/>
          <w:b/>
          <w:bCs/>
          <w:sz w:val="24"/>
          <w:szCs w:val="24"/>
          <w:highlight w:val="none"/>
          <w:u w:val="single"/>
        </w:rPr>
        <w:t>2个工作日</w:t>
      </w:r>
      <w:r>
        <w:rPr>
          <w:rFonts w:hint="eastAsia" w:ascii="宋体" w:hAnsi="宋体" w:eastAsia="宋体" w:cs="宋体"/>
          <w:sz w:val="24"/>
          <w:szCs w:val="24"/>
          <w:highlight w:val="none"/>
        </w:rPr>
        <w:t>内付款，款项经确认后，方可</w:t>
      </w:r>
      <w:r>
        <w:rPr>
          <w:rFonts w:hint="eastAsia" w:ascii="宋体" w:hAnsi="宋体" w:cs="宋体"/>
          <w:sz w:val="24"/>
          <w:szCs w:val="24"/>
          <w:highlight w:val="none"/>
          <w:lang w:eastAsia="zh-CN"/>
        </w:rPr>
        <w:t>安排人员到我院指定场所对废旧物资</w:t>
      </w:r>
      <w:r>
        <w:rPr>
          <w:rFonts w:hint="eastAsia" w:ascii="宋体" w:hAnsi="宋体" w:eastAsia="宋体" w:cs="宋体"/>
          <w:sz w:val="24"/>
          <w:szCs w:val="24"/>
          <w:highlight w:val="none"/>
        </w:rPr>
        <w:t>进行拆解、搬运等处置工作。处</w:t>
      </w:r>
      <w:bookmarkStart w:id="1" w:name="_GoBack"/>
      <w:bookmarkEnd w:id="1"/>
      <w:r>
        <w:rPr>
          <w:rFonts w:hint="eastAsia" w:ascii="宋体" w:hAnsi="宋体" w:eastAsia="宋体" w:cs="宋体"/>
          <w:sz w:val="24"/>
          <w:szCs w:val="24"/>
          <w:highlight w:val="none"/>
        </w:rPr>
        <w:t>置工作须在</w:t>
      </w:r>
      <w:r>
        <w:rPr>
          <w:rFonts w:hint="eastAsia" w:ascii="宋体" w:hAnsi="宋体" w:cs="宋体"/>
          <w:sz w:val="24"/>
          <w:szCs w:val="24"/>
          <w:highlight w:val="none"/>
          <w:lang w:eastAsia="zh-CN"/>
        </w:rPr>
        <w:t>款项确认到账</w:t>
      </w:r>
      <w:r>
        <w:rPr>
          <w:rFonts w:hint="eastAsia" w:ascii="宋体" w:hAnsi="宋体" w:eastAsia="宋体" w:cs="宋体"/>
          <w:sz w:val="24"/>
          <w:szCs w:val="24"/>
          <w:highlight w:val="none"/>
        </w:rPr>
        <w:t>后</w:t>
      </w:r>
      <w:r>
        <w:rPr>
          <w:rFonts w:hint="eastAsia" w:ascii="宋体" w:hAnsi="宋体" w:cs="宋体"/>
          <w:b/>
          <w:bCs/>
          <w:sz w:val="24"/>
          <w:szCs w:val="24"/>
          <w:highlight w:val="none"/>
          <w:u w:val="single"/>
          <w:lang w:eastAsia="zh-CN"/>
        </w:rPr>
        <w:t>次日</w:t>
      </w:r>
      <w:r>
        <w:rPr>
          <w:rFonts w:hint="eastAsia" w:ascii="宋体" w:hAnsi="宋体" w:eastAsia="宋体" w:cs="宋体"/>
          <w:sz w:val="24"/>
          <w:szCs w:val="24"/>
          <w:highlight w:val="none"/>
        </w:rPr>
        <w:t>内完成</w:t>
      </w:r>
      <w:r>
        <w:rPr>
          <w:rFonts w:hint="eastAsia" w:ascii="宋体" w:hAnsi="宋体" w:cs="宋体"/>
          <w:sz w:val="24"/>
          <w:szCs w:val="24"/>
          <w:highlight w:val="none"/>
          <w:lang w:eastAsia="zh-CN"/>
        </w:rPr>
        <w:t>全部拖运和现场清理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期间不得损坏我院公共财物，</w:t>
      </w:r>
      <w:r>
        <w:rPr>
          <w:rFonts w:hint="eastAsia" w:ascii="宋体" w:hAnsi="宋体" w:eastAsia="宋体" w:cs="宋体"/>
          <w:sz w:val="24"/>
          <w:szCs w:val="24"/>
          <w:highlight w:val="none"/>
        </w:rPr>
        <w:t>回收单位若损坏处置资产以外的设备、设施，或因处置发生任何事故，须</w:t>
      </w:r>
      <w:r>
        <w:rPr>
          <w:rFonts w:hint="eastAsia" w:ascii="宋体" w:hAnsi="宋体" w:cs="宋体"/>
          <w:sz w:val="24"/>
          <w:szCs w:val="24"/>
          <w:highlight w:val="none"/>
          <w:lang w:eastAsia="zh-CN"/>
        </w:rPr>
        <w:t>由回收单位</w:t>
      </w:r>
      <w:r>
        <w:rPr>
          <w:rFonts w:hint="eastAsia" w:ascii="宋体" w:hAnsi="宋体" w:eastAsia="宋体" w:cs="宋体"/>
          <w:sz w:val="24"/>
          <w:szCs w:val="24"/>
          <w:highlight w:val="none"/>
        </w:rPr>
        <w:t>负责维修或</w:t>
      </w:r>
      <w:r>
        <w:rPr>
          <w:rFonts w:hint="eastAsia" w:ascii="宋体" w:hAnsi="宋体" w:cs="宋体"/>
          <w:sz w:val="24"/>
          <w:szCs w:val="24"/>
          <w:highlight w:val="none"/>
          <w:lang w:eastAsia="zh-CN"/>
        </w:rPr>
        <w:t>照价</w:t>
      </w:r>
      <w:r>
        <w:rPr>
          <w:rFonts w:hint="eastAsia" w:ascii="宋体" w:hAnsi="宋体" w:eastAsia="宋体" w:cs="宋体"/>
          <w:sz w:val="24"/>
          <w:szCs w:val="24"/>
          <w:highlight w:val="none"/>
        </w:rPr>
        <w:t>赔偿。</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、回收单位在拆解、搬运完成后</w:t>
      </w:r>
      <w:r>
        <w:rPr>
          <w:rFonts w:hint="eastAsia" w:ascii="宋体" w:hAnsi="宋体" w:cs="宋体"/>
          <w:sz w:val="24"/>
          <w:szCs w:val="24"/>
          <w:highlight w:val="none"/>
          <w:lang w:eastAsia="zh-CN"/>
        </w:rPr>
        <w:t>，须</w:t>
      </w: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我院指定拖运</w:t>
      </w:r>
      <w:r>
        <w:rPr>
          <w:rFonts w:hint="eastAsia" w:ascii="宋体" w:hAnsi="宋体" w:eastAsia="宋体" w:cs="宋体"/>
          <w:sz w:val="24"/>
          <w:szCs w:val="24"/>
          <w:highlight w:val="none"/>
        </w:rPr>
        <w:t>现场进行清理</w:t>
      </w:r>
      <w:r>
        <w:rPr>
          <w:rFonts w:hint="eastAsia" w:ascii="宋体" w:hAnsi="宋体" w:cs="宋体"/>
          <w:sz w:val="24"/>
          <w:szCs w:val="24"/>
          <w:highlight w:val="none"/>
          <w:lang w:eastAsia="zh-CN"/>
        </w:rPr>
        <w:t>打扫。</w:t>
      </w:r>
    </w:p>
    <w:p w14:paraId="2A1FF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回收单位对回收、拆除、搬运、处理过程中的所有费用及风险自行承担。</w:t>
      </w:r>
      <w:r>
        <w:rPr>
          <w:rFonts w:hint="eastAsia" w:ascii="宋体" w:hAnsi="宋体" w:cs="宋体"/>
          <w:sz w:val="24"/>
          <w:szCs w:val="24"/>
          <w:highlight w:val="non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14:paraId="1CA12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3、废旧设备回收后，不得向社会调剂、转让买卖，不得拆件、再维修挪为他用；</w:t>
      </w:r>
      <w:r>
        <w:rPr>
          <w:rFonts w:hint="eastAsia" w:ascii="宋体" w:hAnsi="宋体" w:eastAsia="宋体" w:cs="宋体"/>
          <w:sz w:val="24"/>
          <w:szCs w:val="24"/>
          <w:highlight w:val="none"/>
          <w:lang w:val="en-US" w:eastAsia="zh-CN"/>
        </w:rPr>
        <w:t>一切与废旧物资回收、使用、销售或其他方式处置所产生的任何责任及后果由回收单位自行承担；</w:t>
      </w:r>
    </w:p>
    <w:p w14:paraId="1B3B41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、回收单位人员及车辆进入医院院区，需遵守回收单位医疗或其他工作秩序的管理规定，不得影响医院正常工作秩序</w:t>
      </w:r>
      <w:r>
        <w:rPr>
          <w:rFonts w:hint="eastAsia" w:ascii="宋体" w:hAnsi="宋体" w:cs="宋体"/>
          <w:sz w:val="24"/>
          <w:szCs w:val="24"/>
          <w:highlight w:val="none"/>
          <w:lang w:val="en-US" w:eastAsia="zh-CN"/>
        </w:rPr>
        <w:t>，在搬运期间及运输过程中的安全事宜由回收单位负责；</w:t>
      </w:r>
    </w:p>
    <w:p w14:paraId="5F5581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5、回收单位拖运货物时，须由医院派专人现场监督，回收单位不能拖运非清理范围内的货物，如有违约，回收单位须承担赔偿责任。</w:t>
      </w:r>
    </w:p>
    <w:p w14:paraId="130D47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6、中标商一旦中标，不得无正当理由放弃，如放弃中标，则三年内不得参与我院所有类似的处置项目。</w:t>
      </w:r>
    </w:p>
    <w:p w14:paraId="37F118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white"/>
          <w:u w:val="single"/>
          <w:lang w:val="en-US" w:eastAsia="zh-CN"/>
        </w:rPr>
      </w:pPr>
      <w:r>
        <w:rPr>
          <w:rFonts w:hint="eastAsia" w:ascii="宋体" w:hAnsi="宋体" w:eastAsia="宋体" w:cs="宋体"/>
          <w:b/>
          <w:bCs/>
          <w:sz w:val="24"/>
          <w:szCs w:val="24"/>
          <w:highlight w:val="white"/>
          <w:u w:val="single"/>
          <w:lang w:val="en-US" w:eastAsia="zh-CN"/>
        </w:rPr>
        <w:t>注：以上服务要求，回收单位必须全部响应。</w:t>
      </w:r>
      <w:r>
        <w:rPr>
          <w:rFonts w:hint="eastAsia" w:ascii="宋体" w:hAnsi="宋体" w:cs="宋体"/>
          <w:b/>
          <w:bCs/>
          <w:sz w:val="24"/>
          <w:szCs w:val="24"/>
          <w:highlight w:val="white"/>
          <w:u w:val="single"/>
          <w:lang w:val="en-US" w:eastAsia="zh-CN"/>
        </w:rPr>
        <w:t>如有不响应条款，我院不予接收报价。</w:t>
      </w:r>
    </w:p>
    <w:p w14:paraId="144024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iCs/>
          <w:sz w:val="24"/>
          <w:szCs w:val="24"/>
          <w:highlight w:val="white"/>
          <w:lang w:eastAsia="zh-CN"/>
        </w:rPr>
      </w:pPr>
    </w:p>
    <w:p w14:paraId="4A58C5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highlight w:val="white"/>
        </w:rPr>
      </w:pPr>
      <w:r>
        <w:rPr>
          <w:rFonts w:hint="eastAsia" w:ascii="宋体" w:hAnsi="宋体" w:cs="宋体"/>
          <w:b/>
          <w:bCs/>
          <w:iCs/>
          <w:sz w:val="24"/>
          <w:szCs w:val="24"/>
          <w:highlight w:val="white"/>
          <w:lang w:eastAsia="zh-CN"/>
        </w:rPr>
        <w:t>八</w:t>
      </w:r>
      <w:r>
        <w:rPr>
          <w:rFonts w:hint="eastAsia" w:ascii="宋体" w:hAnsi="宋体" w:eastAsia="宋体" w:cs="宋体"/>
          <w:b/>
          <w:bCs/>
          <w:iCs/>
          <w:sz w:val="24"/>
          <w:szCs w:val="24"/>
          <w:highlight w:val="white"/>
        </w:rPr>
        <w:t>、质疑与投诉</w:t>
      </w:r>
    </w:p>
    <w:p w14:paraId="64A60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lang w:eastAsia="zh-CN"/>
        </w:rPr>
      </w:pPr>
      <w:r>
        <w:rPr>
          <w:rFonts w:hint="eastAsia" w:ascii="宋体" w:hAnsi="宋体" w:eastAsia="宋体" w:cs="宋体"/>
          <w:bCs/>
          <w:iCs/>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sz w:val="24"/>
          <w:szCs w:val="24"/>
          <w:highlight w:val="white"/>
          <w:u w:val="single"/>
          <w:lang w:eastAsia="zh-CN"/>
        </w:rPr>
        <w:t>三日</w:t>
      </w:r>
      <w:r>
        <w:rPr>
          <w:rFonts w:hint="eastAsia" w:ascii="宋体" w:hAnsi="宋体" w:eastAsia="宋体" w:cs="宋体"/>
          <w:bCs/>
          <w:iCs/>
          <w:sz w:val="24"/>
          <w:szCs w:val="24"/>
          <w:highlight w:val="white"/>
        </w:rPr>
        <w:t>内</w:t>
      </w:r>
      <w:r>
        <w:rPr>
          <w:rFonts w:hint="eastAsia" w:ascii="宋体" w:hAnsi="宋体" w:cs="宋体"/>
          <w:bCs/>
          <w:iCs/>
          <w:sz w:val="24"/>
          <w:szCs w:val="24"/>
          <w:highlight w:val="white"/>
          <w:lang w:eastAsia="zh-CN"/>
        </w:rPr>
        <w:t>（超过三日，我院将不予受理）</w:t>
      </w:r>
      <w:r>
        <w:rPr>
          <w:rFonts w:hint="eastAsia" w:ascii="宋体" w:hAnsi="宋体" w:eastAsia="宋体" w:cs="宋体"/>
          <w:bCs/>
          <w:iCs/>
          <w:sz w:val="24"/>
          <w:szCs w:val="24"/>
          <w:highlight w:val="white"/>
        </w:rPr>
        <w:t>，将质疑函以书面形式由法定代表人或法人授权代表送达采购单位。</w:t>
      </w:r>
      <w:r>
        <w:rPr>
          <w:rFonts w:hint="eastAsia" w:ascii="宋体" w:hAnsi="宋体" w:cs="宋体"/>
          <w:bCs/>
          <w:iCs/>
          <w:sz w:val="24"/>
          <w:szCs w:val="24"/>
          <w:highlight w:val="white"/>
          <w:lang w:eastAsia="zh-CN"/>
        </w:rPr>
        <w:t>我院不接收除书面形式以外的任何形式的质疑。</w:t>
      </w:r>
    </w:p>
    <w:p w14:paraId="162E8B25">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应在法定质疑期内一次性提出针对同一采购程序环节的质疑。</w:t>
      </w:r>
    </w:p>
    <w:p w14:paraId="4127B3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w:t>
      </w: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质疑实行实名制，其质疑应当有具体的质疑事项及事实根据，并配合采购人处理质疑。质疑函的必备内容：</w:t>
      </w:r>
    </w:p>
    <w:p w14:paraId="2AF1A9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（1）质疑函必须注明质疑人单位名称、详细地址、邮编、单位和法定代表人电话号码、联系人及电话；</w:t>
      </w:r>
    </w:p>
    <w:p w14:paraId="538B6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（2）所参加项目的具体质疑事项及事实依据；</w:t>
      </w:r>
    </w:p>
    <w:p w14:paraId="50D9AE18">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（3）认为自己合法权益受到损害或可能受到损害的相关证据材料；</w:t>
      </w:r>
    </w:p>
    <w:p w14:paraId="443BFF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（4）提起质疑的日期；</w:t>
      </w:r>
    </w:p>
    <w:p w14:paraId="63DB9B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（5）质疑函必须由法定代表人签字并加盖公章（委托代理质疑的还应按规定提供授权委托书）。</w:t>
      </w:r>
    </w:p>
    <w:p w14:paraId="4E3AFD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rPr>
      </w:pPr>
      <w:r>
        <w:rPr>
          <w:rFonts w:hint="eastAsia" w:ascii="宋体" w:hAnsi="宋体" w:cs="宋体"/>
          <w:b/>
          <w:bCs/>
          <w:iCs/>
          <w:sz w:val="24"/>
          <w:szCs w:val="24"/>
          <w:highlight w:val="white"/>
          <w:lang w:eastAsia="zh-CN"/>
        </w:rPr>
        <w:t>九</w:t>
      </w:r>
      <w:r>
        <w:rPr>
          <w:rFonts w:hint="eastAsia" w:ascii="宋体" w:hAnsi="宋体" w:eastAsia="宋体" w:cs="宋体"/>
          <w:b/>
          <w:bCs/>
          <w:iCs/>
          <w:sz w:val="24"/>
          <w:szCs w:val="24"/>
          <w:highlight w:val="white"/>
        </w:rPr>
        <w:t>、以上</w:t>
      </w:r>
      <w:r>
        <w:rPr>
          <w:rFonts w:hint="eastAsia" w:ascii="宋体" w:hAnsi="宋体" w:cs="宋体"/>
          <w:b/>
          <w:bCs/>
          <w:iCs/>
          <w:sz w:val="24"/>
          <w:szCs w:val="24"/>
          <w:highlight w:val="white"/>
          <w:lang w:eastAsia="zh-CN"/>
        </w:rPr>
        <w:t>竞价邀请</w:t>
      </w:r>
      <w:r>
        <w:rPr>
          <w:rFonts w:hint="eastAsia" w:ascii="宋体" w:hAnsi="宋体" w:eastAsia="宋体" w:cs="宋体"/>
          <w:b/>
          <w:bCs/>
          <w:iCs/>
          <w:sz w:val="24"/>
          <w:szCs w:val="24"/>
          <w:highlight w:val="white"/>
        </w:rPr>
        <w:t>函内容如有变动，将在人民医院官网上另行通知。</w:t>
      </w:r>
    </w:p>
    <w:p w14:paraId="7E4DF63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14:paraId="1E6463FA">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14:paraId="07330179">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南京市溧水区人民医院</w:t>
      </w:r>
      <w:bookmarkStart w:id="0" w:name="EB39413eca170445439a54ed2f91d71721"/>
    </w:p>
    <w:p w14:paraId="59BA44D6">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sz w:val="24"/>
          <w:szCs w:val="24"/>
        </w:rPr>
      </w:pPr>
      <w:r>
        <w:rPr>
          <w:rFonts w:hint="eastAsia" w:ascii="宋体" w:hAnsi="宋体" w:eastAsia="宋体" w:cs="宋体"/>
          <w:bCs/>
          <w:iCs/>
          <w:sz w:val="24"/>
          <w:szCs w:val="24"/>
          <w:highlight w:val="white"/>
        </w:rPr>
        <w:t>20</w:t>
      </w:r>
      <w:r>
        <w:rPr>
          <w:rFonts w:hint="eastAsia" w:ascii="宋体" w:hAnsi="宋体" w:eastAsia="宋体" w:cs="宋体"/>
          <w:bCs/>
          <w:iCs/>
          <w:sz w:val="24"/>
          <w:szCs w:val="24"/>
          <w:highlight w:val="white"/>
          <w:lang w:val="en-US" w:eastAsia="zh-CN"/>
        </w:rPr>
        <w:t>2</w:t>
      </w:r>
      <w:r>
        <w:rPr>
          <w:rFonts w:hint="eastAsia" w:ascii="宋体" w:hAnsi="宋体" w:cs="宋体"/>
          <w:bCs/>
          <w:iCs/>
          <w:sz w:val="24"/>
          <w:szCs w:val="24"/>
          <w:highlight w:val="white"/>
          <w:lang w:val="en-US" w:eastAsia="zh-CN"/>
        </w:rPr>
        <w:t>5</w:t>
      </w:r>
      <w:r>
        <w:rPr>
          <w:rFonts w:hint="eastAsia" w:ascii="宋体" w:hAnsi="宋体" w:eastAsia="宋体" w:cs="宋体"/>
          <w:bCs/>
          <w:iCs/>
          <w:sz w:val="24"/>
          <w:szCs w:val="24"/>
          <w:highlight w:val="white"/>
        </w:rPr>
        <w:t>年</w:t>
      </w:r>
      <w:r>
        <w:rPr>
          <w:rFonts w:hint="eastAsia" w:ascii="宋体" w:hAnsi="宋体" w:cs="宋体"/>
          <w:bCs/>
          <w:iCs/>
          <w:sz w:val="24"/>
          <w:szCs w:val="24"/>
          <w:highlight w:val="white"/>
          <w:lang w:val="en-US" w:eastAsia="zh-CN"/>
        </w:rPr>
        <w:t>5</w:t>
      </w:r>
      <w:r>
        <w:rPr>
          <w:rFonts w:hint="eastAsia" w:ascii="宋体" w:hAnsi="宋体" w:eastAsia="宋体" w:cs="宋体"/>
          <w:bCs/>
          <w:iCs/>
          <w:sz w:val="24"/>
          <w:szCs w:val="24"/>
          <w:highlight w:val="white"/>
        </w:rPr>
        <w:t>月</w:t>
      </w:r>
      <w:r>
        <w:rPr>
          <w:rFonts w:hint="eastAsia" w:ascii="宋体" w:hAnsi="宋体" w:cs="宋体"/>
          <w:bCs/>
          <w:iCs/>
          <w:sz w:val="24"/>
          <w:szCs w:val="24"/>
          <w:highlight w:val="white"/>
          <w:lang w:val="en-US" w:eastAsia="zh-CN"/>
        </w:rPr>
        <w:t>21</w:t>
      </w:r>
      <w:r>
        <w:rPr>
          <w:rFonts w:hint="eastAsia" w:ascii="宋体" w:hAnsi="宋体" w:eastAsia="宋体" w:cs="宋体"/>
          <w:bCs/>
          <w:iCs/>
          <w:sz w:val="24"/>
          <w:szCs w:val="24"/>
          <w:highlight w:val="white"/>
        </w:rPr>
        <w:t>日</w:t>
      </w:r>
      <w:bookmarkEnd w:id="0"/>
    </w:p>
    <w:p w14:paraId="695F54E4">
      <w:pPr>
        <w:spacing w:line="500" w:lineRule="exact"/>
        <w:ind w:firstLine="3213" w:firstLineChars="1000"/>
        <w:rPr>
          <w:rFonts w:hint="eastAsia" w:cs="宋体" w:asciiTheme="minorEastAsia" w:hAnsiTheme="minorEastAsia" w:eastAsiaTheme="minorEastAsia"/>
          <w:b/>
          <w:sz w:val="32"/>
          <w:szCs w:val="32"/>
        </w:rPr>
      </w:pPr>
    </w:p>
    <w:p w14:paraId="3C8E4AC4">
      <w:pPr>
        <w:spacing w:line="500" w:lineRule="exact"/>
        <w:rPr>
          <w:rFonts w:asciiTheme="minorEastAsia" w:hAnsiTheme="minorEastAsia" w:eastAsiaTheme="minorEastAsia"/>
          <w:b/>
          <w:i/>
          <w:sz w:val="24"/>
          <w:szCs w:val="24"/>
          <w:u w:val="single"/>
        </w:rPr>
      </w:pPr>
    </w:p>
    <w:p w14:paraId="43C4A3F0">
      <w:pPr>
        <w:pStyle w:val="2"/>
        <w:rPr>
          <w:rFonts w:asciiTheme="minorEastAsia" w:hAnsiTheme="minorEastAsia" w:eastAsiaTheme="minorEastAsia"/>
          <w:b/>
          <w:i/>
          <w:sz w:val="24"/>
          <w:szCs w:val="24"/>
          <w:u w:val="single"/>
        </w:rPr>
      </w:pPr>
    </w:p>
    <w:p w14:paraId="7BC1554F">
      <w:pPr>
        <w:rPr>
          <w:rFonts w:hint="eastAsia" w:ascii="宋体" w:hAnsi="宋体" w:cs="宋体"/>
          <w:bCs/>
          <w:iCs/>
          <w:sz w:val="24"/>
          <w:szCs w:val="24"/>
          <w:highlight w:val="white"/>
          <w:lang w:val="en-US" w:eastAsia="zh-CN"/>
        </w:rPr>
      </w:pPr>
      <w:r>
        <w:rPr>
          <w:rFonts w:hint="eastAsia"/>
          <w:lang w:val="en-US" w:eastAsia="zh-CN"/>
        </w:rPr>
        <w:t xml:space="preserve">         </w:t>
      </w:r>
      <w:r>
        <w:rPr>
          <w:rFonts w:hint="eastAsia" w:ascii="宋体" w:hAnsi="宋体" w:eastAsia="宋体" w:cs="宋体"/>
          <w:bCs/>
          <w:iCs/>
          <w:sz w:val="24"/>
          <w:szCs w:val="24"/>
          <w:highlight w:val="white"/>
          <w:lang w:val="en-US" w:eastAsia="zh-CN"/>
        </w:rPr>
        <w:t xml:space="preserve">     </w:t>
      </w:r>
      <w:r>
        <w:rPr>
          <w:rFonts w:hint="eastAsia" w:ascii="宋体" w:hAnsi="宋体" w:cs="宋体"/>
          <w:bCs/>
          <w:iCs/>
          <w:sz w:val="24"/>
          <w:szCs w:val="24"/>
          <w:highlight w:val="white"/>
          <w:lang w:val="en-US" w:eastAsia="zh-CN"/>
        </w:rPr>
        <w:t xml:space="preserve">         </w:t>
      </w:r>
    </w:p>
    <w:p w14:paraId="13A51639">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44"/>
        <w:gridCol w:w="2347"/>
        <w:gridCol w:w="2340"/>
        <w:gridCol w:w="2507"/>
      </w:tblGrid>
      <w:tr w14:paraId="0578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95" w:type="dxa"/>
            <w:gridSpan w:val="2"/>
          </w:tcPr>
          <w:p w14:paraId="6EB4C837">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2145" w:type="dxa"/>
          </w:tcPr>
          <w:p w14:paraId="7E70F423">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LSRY-ZB2025-Z007</w:t>
            </w:r>
          </w:p>
        </w:tc>
        <w:tc>
          <w:tcPr>
            <w:tcW w:w="2400" w:type="dxa"/>
          </w:tcPr>
          <w:p w14:paraId="3C59D01E">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2595" w:type="dxa"/>
          </w:tcPr>
          <w:p w14:paraId="06230563">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总务资产报废处置</w:t>
            </w:r>
          </w:p>
        </w:tc>
      </w:tr>
      <w:tr w14:paraId="4E1B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14:paraId="01296954">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p w14:paraId="3AB3FF46">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竞价价格</w:t>
            </w:r>
          </w:p>
        </w:tc>
        <w:tc>
          <w:tcPr>
            <w:tcW w:w="1361" w:type="dxa"/>
          </w:tcPr>
          <w:p w14:paraId="54A3AF49">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小写（元）</w:t>
            </w:r>
          </w:p>
        </w:tc>
        <w:tc>
          <w:tcPr>
            <w:tcW w:w="2145" w:type="dxa"/>
          </w:tcPr>
          <w:p w14:paraId="674BC99C">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14:paraId="765FF42C">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大写（元）</w:t>
            </w:r>
          </w:p>
        </w:tc>
        <w:tc>
          <w:tcPr>
            <w:tcW w:w="2595" w:type="dxa"/>
          </w:tcPr>
          <w:p w14:paraId="353FD117">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14:paraId="325A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4" w:type="dxa"/>
            <w:vMerge w:val="continue"/>
          </w:tcPr>
          <w:p w14:paraId="41E7EE0B">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tc>
        <w:tc>
          <w:tcPr>
            <w:tcW w:w="8501" w:type="dxa"/>
            <w:gridSpan w:val="4"/>
          </w:tcPr>
          <w:p w14:paraId="0CE36DA1">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14:paraId="6757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34" w:type="dxa"/>
          </w:tcPr>
          <w:p w14:paraId="6C7DF0C0">
            <w:pPr>
              <w:numPr>
                <w:ilvl w:val="0"/>
                <w:numId w:val="0"/>
              </w:numPr>
              <w:ind w:left="210" w:leftChars="0"/>
              <w:rPr>
                <w:rFonts w:hint="eastAsia" w:eastAsia="宋体"/>
                <w:lang w:val="en-US" w:eastAsia="zh-CN"/>
              </w:rPr>
            </w:pPr>
            <w:r>
              <w:rPr>
                <w:rFonts w:hint="eastAsia"/>
                <w:lang w:val="en-US" w:eastAsia="zh-CN"/>
              </w:rPr>
              <w:t>服务承诺</w:t>
            </w:r>
          </w:p>
        </w:tc>
        <w:tc>
          <w:tcPr>
            <w:tcW w:w="8501" w:type="dxa"/>
            <w:gridSpan w:val="4"/>
          </w:tcPr>
          <w:p w14:paraId="3FF1FD75">
            <w:pPr>
              <w:numPr>
                <w:ilvl w:val="0"/>
                <w:numId w:val="0"/>
              </w:numPr>
              <w:ind w:left="210" w:leftChars="0"/>
              <w:rPr>
                <w:rFonts w:hint="eastAsia" w:eastAsia="宋体"/>
                <w:lang w:val="en-US" w:eastAsia="zh-CN"/>
              </w:rPr>
            </w:pPr>
            <w:r>
              <w:rPr>
                <w:rFonts w:hint="eastAsia"/>
                <w:lang w:val="en-US" w:eastAsia="zh-CN"/>
              </w:rPr>
              <w:t>是否响应《第七条 服务要求》，如响应，请填写“全部响应”，如不响应，请列明原因。</w:t>
            </w:r>
          </w:p>
        </w:tc>
      </w:tr>
      <w:tr w14:paraId="0B42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14:paraId="6892EF1A">
            <w:pPr>
              <w:numPr>
                <w:ilvl w:val="0"/>
                <w:numId w:val="0"/>
              </w:numPr>
              <w:ind w:left="210" w:leftChars="0" w:firstLine="4200" w:firstLineChars="2000"/>
              <w:rPr>
                <w:rFonts w:hint="eastAsia"/>
                <w:lang w:val="en-US" w:eastAsia="zh-CN"/>
              </w:rPr>
            </w:pPr>
            <w:r>
              <w:rPr>
                <w:rFonts w:hint="eastAsia"/>
                <w:lang w:val="en-US" w:eastAsia="zh-CN"/>
              </w:rPr>
              <w:t>竞价须知</w:t>
            </w:r>
          </w:p>
          <w:p w14:paraId="12F4D600">
            <w:pPr>
              <w:numPr>
                <w:ilvl w:val="0"/>
                <w:numId w:val="0"/>
              </w:numPr>
              <w:ind w:left="210" w:leftChars="0"/>
              <w:rPr>
                <w:rFonts w:hint="eastAsia"/>
                <w:lang w:val="en-US" w:eastAsia="zh-CN"/>
              </w:rPr>
            </w:pPr>
            <w:r>
              <w:rPr>
                <w:rFonts w:hint="eastAsia"/>
                <w:lang w:val="en-US" w:eastAsia="zh-CN"/>
              </w:rPr>
              <w:t>以下情况被视为废标：</w:t>
            </w:r>
          </w:p>
          <w:p w14:paraId="0A67CA89">
            <w:pPr>
              <w:numPr>
                <w:ilvl w:val="0"/>
                <w:numId w:val="0"/>
              </w:numPr>
              <w:ind w:left="210" w:leftChars="0"/>
              <w:rPr>
                <w:rFonts w:hint="eastAsia"/>
                <w:lang w:val="en-US" w:eastAsia="zh-CN"/>
              </w:rPr>
            </w:pPr>
            <w:r>
              <w:rPr>
                <w:rFonts w:hint="eastAsia"/>
                <w:lang w:val="en-US" w:eastAsia="zh-CN"/>
              </w:rPr>
              <w:t>（1）竞价文件送达时间已超过竞价公告规定竞价截止时间或未按照竞价文件要求投递的；</w:t>
            </w:r>
          </w:p>
          <w:p w14:paraId="71DA44FA">
            <w:pPr>
              <w:numPr>
                <w:ilvl w:val="0"/>
                <w:numId w:val="0"/>
              </w:numPr>
              <w:ind w:left="210" w:leftChars="0"/>
              <w:rPr>
                <w:rFonts w:hint="eastAsia"/>
                <w:lang w:val="en-US" w:eastAsia="zh-CN"/>
              </w:rPr>
            </w:pPr>
            <w:r>
              <w:rPr>
                <w:rFonts w:hint="eastAsia"/>
                <w:lang w:val="en-US" w:eastAsia="zh-CN"/>
              </w:rPr>
              <w:t>（2）竞价文件未按要求装订、密封，或将内容已在开标前主动透露给其他人的；</w:t>
            </w:r>
          </w:p>
          <w:p w14:paraId="0549755E">
            <w:pPr>
              <w:numPr>
                <w:ilvl w:val="0"/>
                <w:numId w:val="0"/>
              </w:numPr>
              <w:ind w:left="210" w:leftChars="0"/>
              <w:rPr>
                <w:rFonts w:hint="eastAsia"/>
                <w:lang w:val="en-US" w:eastAsia="zh-CN"/>
              </w:rPr>
            </w:pPr>
            <w:r>
              <w:rPr>
                <w:rFonts w:hint="eastAsia"/>
                <w:lang w:val="en-US" w:eastAsia="zh-CN"/>
              </w:rPr>
              <w:t>（3）竞价文件未经客户单位盖章和单位负责人签字的；</w:t>
            </w:r>
          </w:p>
          <w:p w14:paraId="33B9DD03">
            <w:pPr>
              <w:numPr>
                <w:ilvl w:val="0"/>
                <w:numId w:val="0"/>
              </w:numPr>
              <w:ind w:left="210" w:leftChars="0"/>
              <w:rPr>
                <w:rFonts w:hint="eastAsia"/>
                <w:lang w:val="en-US" w:eastAsia="zh-CN"/>
              </w:rPr>
            </w:pPr>
            <w:r>
              <w:rPr>
                <w:rFonts w:hint="eastAsia"/>
                <w:lang w:val="en-US" w:eastAsia="zh-CN"/>
              </w:rPr>
              <w:t>（4）未按规定格式填写的，内容不全或关键字迹模糊、无法辨认，影响实质性评判；</w:t>
            </w:r>
          </w:p>
          <w:p w14:paraId="16D48154">
            <w:pPr>
              <w:numPr>
                <w:ilvl w:val="0"/>
                <w:numId w:val="0"/>
              </w:numPr>
              <w:ind w:left="210" w:leftChars="0"/>
              <w:rPr>
                <w:rFonts w:hint="eastAsia" w:eastAsia="宋体"/>
                <w:lang w:val="en-US" w:eastAsia="zh-CN"/>
              </w:rPr>
            </w:pPr>
            <w:r>
              <w:rPr>
                <w:rFonts w:hint="eastAsia" w:eastAsia="宋体"/>
                <w:lang w:val="en-US" w:eastAsia="zh-CN"/>
              </w:rPr>
              <w:t>（5）有资格审查项目，竞价文件中未提供真实有效的证明文件或未提供全资格证明文件的；</w:t>
            </w:r>
          </w:p>
          <w:p w14:paraId="0DE448AC">
            <w:pPr>
              <w:numPr>
                <w:ilvl w:val="0"/>
                <w:numId w:val="0"/>
              </w:numPr>
              <w:ind w:left="210" w:leftChars="0"/>
              <w:rPr>
                <w:rFonts w:hint="eastAsia" w:eastAsia="宋体"/>
                <w:lang w:val="en-US" w:eastAsia="zh-CN"/>
              </w:rPr>
            </w:pPr>
            <w:r>
              <w:rPr>
                <w:rFonts w:hint="eastAsia" w:eastAsia="宋体"/>
                <w:lang w:val="en-US" w:eastAsia="zh-CN"/>
              </w:rPr>
              <w:t>（6）提交两个合伙两个以上竞价报价的；</w:t>
            </w:r>
          </w:p>
          <w:p w14:paraId="35F11DDB">
            <w:pPr>
              <w:numPr>
                <w:ilvl w:val="0"/>
                <w:numId w:val="0"/>
              </w:numPr>
              <w:ind w:left="210" w:leftChars="0"/>
              <w:rPr>
                <w:rFonts w:hint="eastAsia" w:eastAsia="宋体"/>
                <w:lang w:val="en-US" w:eastAsia="zh-CN"/>
              </w:rPr>
            </w:pPr>
            <w:r>
              <w:rPr>
                <w:rFonts w:hint="eastAsia" w:eastAsia="宋体"/>
                <w:lang w:val="en-US" w:eastAsia="zh-CN"/>
              </w:rPr>
              <w:t>（7）与其他</w:t>
            </w:r>
            <w:r>
              <w:rPr>
                <w:rFonts w:hint="eastAsia"/>
                <w:lang w:val="en-US" w:eastAsia="zh-CN"/>
              </w:rPr>
              <w:t>回收单位</w:t>
            </w:r>
            <w:r>
              <w:rPr>
                <w:rFonts w:hint="eastAsia" w:eastAsia="宋体"/>
                <w:lang w:val="en-US" w:eastAsia="zh-CN"/>
              </w:rPr>
              <w:t>相互串通报价，或者与资产所在单位及我方相关工作人员串通竞价的；</w:t>
            </w:r>
          </w:p>
          <w:p w14:paraId="40063272">
            <w:pPr>
              <w:numPr>
                <w:ilvl w:val="0"/>
                <w:numId w:val="0"/>
              </w:numPr>
              <w:ind w:left="210" w:leftChars="0"/>
              <w:rPr>
                <w:rFonts w:hint="default"/>
                <w:lang w:val="en-US" w:eastAsia="zh-CN"/>
              </w:rPr>
            </w:pPr>
            <w:r>
              <w:rPr>
                <w:rFonts w:hint="eastAsia" w:eastAsia="宋体"/>
                <w:lang w:val="en-US" w:eastAsia="zh-CN"/>
              </w:rPr>
              <w:t>（8）出现影响资产处置公正的违法、违规行为的</w:t>
            </w:r>
            <w:r>
              <w:rPr>
                <w:rFonts w:hint="eastAsia"/>
                <w:lang w:val="en-US" w:eastAsia="zh-CN"/>
              </w:rPr>
              <w:t>。</w:t>
            </w:r>
          </w:p>
        </w:tc>
      </w:tr>
    </w:tbl>
    <w:p w14:paraId="4491BDA7">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white"/>
          <w:lang w:val="en-US" w:eastAsia="zh-CN"/>
        </w:rPr>
      </w:pPr>
      <w:r>
        <w:rPr>
          <w:rFonts w:hint="eastAsia" w:ascii="宋体" w:hAnsi="宋体" w:eastAsia="宋体" w:cs="宋体"/>
          <w:bCs/>
          <w:iCs/>
          <w:sz w:val="28"/>
          <w:szCs w:val="28"/>
          <w:highlight w:val="white"/>
          <w:lang w:val="en-US" w:eastAsia="zh-CN"/>
        </w:rPr>
        <w:t>报废物资竞价处置报价表</w:t>
      </w:r>
    </w:p>
    <w:p w14:paraId="2F8E1FC6">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r>
        <w:rPr>
          <w:rFonts w:hint="eastAsia"/>
          <w:sz w:val="24"/>
          <w:szCs w:val="24"/>
          <w:vertAlign w:val="baseline"/>
          <w:lang w:val="en-US" w:eastAsia="zh-CN"/>
        </w:rPr>
        <w:t>回收单位名称（盖章）：</w:t>
      </w:r>
    </w:p>
    <w:p w14:paraId="4F51EC9F">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zh-CN" w:eastAsia="zh-CN"/>
        </w:rPr>
      </w:pPr>
      <w:r>
        <w:rPr>
          <w:rFonts w:hint="eastAsia"/>
          <w:sz w:val="24"/>
          <w:szCs w:val="24"/>
          <w:vertAlign w:val="baseline"/>
          <w:lang w:val="zh-CN" w:eastAsia="zh-CN"/>
        </w:rPr>
        <w:t>法定代表人或法定授权人签字：</w:t>
      </w:r>
    </w:p>
    <w:p w14:paraId="189212B1">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 xml:space="preserve">时间：  年   月   日 </w:t>
      </w:r>
    </w:p>
    <w:p w14:paraId="55E6D83D">
      <w:pPr>
        <w:numPr>
          <w:ilvl w:val="0"/>
          <w:numId w:val="0"/>
        </w:numPr>
        <w:ind w:left="210" w:leftChars="0"/>
        <w:rPr>
          <w:rFonts w:hint="eastAsia"/>
          <w:lang w:val="en-US" w:eastAsia="zh-CN"/>
        </w:rPr>
      </w:pPr>
    </w:p>
    <w:p w14:paraId="19EEA678">
      <w:pPr>
        <w:numPr>
          <w:ilvl w:val="0"/>
          <w:numId w:val="0"/>
        </w:numPr>
        <w:ind w:left="210" w:leftChars="0"/>
        <w:rPr>
          <w:rFonts w:hint="default"/>
          <w:lang w:val="en-US" w:eastAsia="zh-CN"/>
        </w:rPr>
      </w:pPr>
      <w:r>
        <w:rPr>
          <w:rFonts w:hint="eastAsia"/>
          <w:lang w:val="en-US" w:eastAsia="zh-CN"/>
        </w:rPr>
        <w:t>注：信封内须封存：一、报价单；二、资质纸质版（详见第五条资质要求），缺少一个，视为无效标</w:t>
      </w:r>
    </w:p>
    <w:p w14:paraId="414A0307">
      <w:pPr>
        <w:numPr>
          <w:ilvl w:val="0"/>
          <w:numId w:val="0"/>
        </w:numPr>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6A4D">
    <w:pPr>
      <w:pStyle w:val="11"/>
    </w:pPr>
  </w:p>
  <w:sdt>
    <w:sdtPr>
      <w:id w:val="31917228"/>
      <w:docPartObj>
        <w:docPartGallery w:val="autotext"/>
      </w:docPartObj>
    </w:sdtPr>
    <w:sdtContent>
      <w:p w14:paraId="1891C1B3">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36DDFD4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6FAF772B">
        <w:pPr>
          <w:pStyle w:val="11"/>
          <w:jc w:val="center"/>
        </w:pPr>
        <w:r>
          <w:rPr>
            <w:rFonts w:hint="eastAsia"/>
          </w:rPr>
          <w:t>24</w:t>
        </w:r>
      </w:p>
    </w:sdtContent>
  </w:sdt>
  <w:p w14:paraId="126B3FF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5907">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83737"/>
    <w:multiLevelType w:val="singleLevel"/>
    <w:tmpl w:val="E218373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81E4475"/>
    <w:rsid w:val="0DF458CC"/>
    <w:rsid w:val="11A25F4E"/>
    <w:rsid w:val="12BB58F2"/>
    <w:rsid w:val="19F57EB4"/>
    <w:rsid w:val="1CAE05FB"/>
    <w:rsid w:val="1E0E33E1"/>
    <w:rsid w:val="205A4FD3"/>
    <w:rsid w:val="22523CB8"/>
    <w:rsid w:val="25C27E1B"/>
    <w:rsid w:val="271F3DD3"/>
    <w:rsid w:val="29233D8C"/>
    <w:rsid w:val="296D6BEA"/>
    <w:rsid w:val="29E000E8"/>
    <w:rsid w:val="2DE1512F"/>
    <w:rsid w:val="2FAD37AE"/>
    <w:rsid w:val="34502A61"/>
    <w:rsid w:val="355B51AB"/>
    <w:rsid w:val="368B3842"/>
    <w:rsid w:val="3814498E"/>
    <w:rsid w:val="385E2BDC"/>
    <w:rsid w:val="387734F3"/>
    <w:rsid w:val="3EAA3929"/>
    <w:rsid w:val="3EF72DFB"/>
    <w:rsid w:val="3F412AEB"/>
    <w:rsid w:val="3FF83425"/>
    <w:rsid w:val="44B8784A"/>
    <w:rsid w:val="44CE2941"/>
    <w:rsid w:val="4A4A6FAE"/>
    <w:rsid w:val="532A3769"/>
    <w:rsid w:val="54735867"/>
    <w:rsid w:val="557F3499"/>
    <w:rsid w:val="57B512EC"/>
    <w:rsid w:val="57D428A5"/>
    <w:rsid w:val="5AEE219E"/>
    <w:rsid w:val="5DA232BA"/>
    <w:rsid w:val="5FC770AE"/>
    <w:rsid w:val="613A43A2"/>
    <w:rsid w:val="62530076"/>
    <w:rsid w:val="69C34B3D"/>
    <w:rsid w:val="6E69567D"/>
    <w:rsid w:val="6EB33120"/>
    <w:rsid w:val="6F861DA0"/>
    <w:rsid w:val="6FB41F17"/>
    <w:rsid w:val="6FFC4293"/>
    <w:rsid w:val="72042807"/>
    <w:rsid w:val="746C047C"/>
    <w:rsid w:val="77455CBA"/>
    <w:rsid w:val="7AF54458"/>
    <w:rsid w:val="7CB7429E"/>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2379</Words>
  <Characters>2492</Characters>
  <Lines>56</Lines>
  <Paragraphs>15</Paragraphs>
  <TotalTime>25</TotalTime>
  <ScaleCrop>false</ScaleCrop>
  <LinksUpToDate>false</LinksUpToDate>
  <CharactersWithSpaces>2651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2021-07-25T07:50:00Z</cp:lastPrinted>
  <dcterms:modified xsi:type="dcterms:W3CDTF">2025-05-21T00:30:30Z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2E76FCC3078741A9A53EADFA40FC6E05</vt:lpwstr>
  </property>
  <property fmtid="{D5CDD505-2E9C-101B-9397-08002B2CF9AE}" pid="4" name="KSOTemplateDocerSaveRecord">
    <vt:lpwstr>eyJoZGlkIjoiM2IwNDkxZDYwNzBmMTgyYjg5NjQzNjgwZTU2OTk2ZGEiLCJ1c2VySWQiOiIyODAwNDgzNjEifQ==</vt:lpwstr>
  </property>
</Properties>
</file>