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46F82">
      <w:pPr>
        <w:widowControl/>
        <w:ind w:firstLine="643" w:firstLineChars="200"/>
        <w:jc w:val="center"/>
        <w:rPr>
          <w:rFonts w:hint="eastAsia" w:ascii="宋体" w:hAnsi="宋体" w:cs="宋体"/>
          <w:sz w:val="32"/>
          <w:szCs w:val="32"/>
        </w:rPr>
      </w:pPr>
      <w:bookmarkStart w:id="5" w:name="_GoBack"/>
      <w:bookmarkEnd w:id="5"/>
      <w:r>
        <w:rPr>
          <w:rFonts w:hint="eastAsia"/>
          <w:b/>
          <w:sz w:val="32"/>
          <w:szCs w:val="32"/>
        </w:rPr>
        <w:t>病理科显微镜</w:t>
      </w:r>
      <w:r>
        <w:rPr>
          <w:rFonts w:hint="eastAsia"/>
          <w:b/>
          <w:sz w:val="32"/>
          <w:szCs w:val="32"/>
          <w:lang w:val="en-US" w:eastAsia="zh-CN"/>
        </w:rPr>
        <w:t>1台</w:t>
      </w:r>
      <w:r>
        <w:rPr>
          <w:rFonts w:hint="eastAsia"/>
          <w:b/>
          <w:sz w:val="32"/>
          <w:szCs w:val="32"/>
        </w:rPr>
        <w:t>，</w:t>
      </w:r>
      <w:r>
        <w:rPr>
          <w:rFonts w:hint="eastAsia"/>
          <w:b/>
          <w:sz w:val="32"/>
          <w:szCs w:val="32"/>
          <w:lang w:val="en-US" w:eastAsia="zh-CN"/>
        </w:rPr>
        <w:t>最高限价4.5</w:t>
      </w:r>
      <w:r>
        <w:rPr>
          <w:rFonts w:hint="eastAsia"/>
          <w:b/>
          <w:sz w:val="32"/>
          <w:szCs w:val="32"/>
        </w:rPr>
        <w:t>万元</w:t>
      </w:r>
    </w:p>
    <w:p w14:paraId="44538E9E">
      <w:pPr>
        <w:pStyle w:val="3"/>
        <w:spacing w:line="360" w:lineRule="auto"/>
        <w:rPr>
          <w:rFonts w:hint="eastAsia" w:ascii="宋体" w:hAnsi="宋体" w:eastAsia="宋体" w:cs="宋体"/>
          <w:b/>
          <w:bCs/>
          <w:sz w:val="44"/>
        </w:rPr>
      </w:pPr>
      <w:bookmarkStart w:id="0" w:name="_Toc2506"/>
      <w:r>
        <w:rPr>
          <w:rFonts w:hint="eastAsia" w:ascii="宋体" w:hAnsi="宋体" w:eastAsia="宋体" w:cs="宋体"/>
          <w:b/>
          <w:bCs/>
          <w:sz w:val="44"/>
        </w:rPr>
        <w:t>项 目 需 求</w:t>
      </w:r>
      <w:bookmarkEnd w:id="0"/>
    </w:p>
    <w:p w14:paraId="71937FC6">
      <w:pPr>
        <w:jc w:val="left"/>
      </w:pPr>
      <w:r>
        <w:rPr>
          <w:rFonts w:hint="eastAsia"/>
        </w:rPr>
        <w:t>(★号参数不允许负偏离，▲参数需要提供技术支撑材料（技术支撑材料为医疗器械注册证、或加盖厂家公章的产品白皮书（原件）、或第三方出具的产品检测报告，或招标文件规定的其他方式），并在技术响应表中标注对应支撑材料的内容在投标文件中的页码，未提供证明材料的视为负偏离。）</w:t>
      </w:r>
      <w:bookmarkStart w:id="1" w:name="_Toc49090575"/>
      <w:bookmarkStart w:id="2" w:name="_Toc26554093"/>
      <w:bookmarkStart w:id="3" w:name="_Toc5953"/>
    </w:p>
    <w:p w14:paraId="7AEB8770">
      <w:pPr>
        <w:jc w:val="left"/>
        <w:rPr>
          <w:b/>
          <w:bCs/>
        </w:rPr>
      </w:pPr>
      <w:r>
        <w:rPr>
          <w:rFonts w:hint="eastAsia"/>
          <w:b/>
          <w:bCs/>
        </w:rPr>
        <w:t>一、主要技术参数</w:t>
      </w:r>
    </w:p>
    <w:p w14:paraId="57AFA8A8">
      <w:pPr>
        <w:jc w:val="left"/>
        <w:rPr>
          <w:rFonts w:hint="eastAsia"/>
        </w:rPr>
      </w:pPr>
      <w:r>
        <w:rPr>
          <w:rFonts w:hint="eastAsia"/>
        </w:rPr>
        <w:t>▲</w:t>
      </w:r>
      <w:r>
        <w:rPr>
          <w:rFonts w:hint="eastAsia"/>
          <w:lang w:val="en-US" w:eastAsia="zh-CN"/>
        </w:rPr>
        <w:t>1.</w:t>
      </w:r>
      <w:r>
        <w:rPr>
          <w:rFonts w:hint="eastAsia"/>
        </w:rPr>
        <w:t>光学系统：无限远光学系统，</w:t>
      </w:r>
      <w:r>
        <w:rPr>
          <w:rFonts w:hint="eastAsia"/>
          <w:lang w:val="en-US" w:eastAsia="zh-CN"/>
        </w:rPr>
        <w:t>齐焦距离≥60mm，</w:t>
      </w:r>
      <w:r>
        <w:rPr>
          <w:rFonts w:hint="eastAsia"/>
        </w:rPr>
        <w:t>具有明场观察功能；</w:t>
      </w:r>
      <w:r>
        <w:rPr>
          <w:rFonts w:hint="eastAsia" w:ascii="宋体" w:hAnsi="宋体" w:cs="宋体"/>
        </w:rPr>
        <w:t>（需提供证明材料）</w:t>
      </w:r>
    </w:p>
    <w:p w14:paraId="690FE79C">
      <w:pPr>
        <w:jc w:val="left"/>
        <w:rPr>
          <w:rFonts w:hint="eastAsia"/>
        </w:rPr>
      </w:pPr>
      <w:r>
        <w:rPr>
          <w:rFonts w:hint="eastAsia"/>
          <w:lang w:val="en-US" w:eastAsia="zh-CN"/>
        </w:rPr>
        <w:t>2.</w:t>
      </w:r>
      <w:r>
        <w:rPr>
          <w:rFonts w:hint="eastAsia"/>
        </w:rPr>
        <w:t>照明装置：内置复眼透镜，LED照明器，LED寿命≥60000小时，</w:t>
      </w:r>
      <w:r>
        <w:rPr>
          <w:rFonts w:hint="eastAsia"/>
          <w:lang w:val="en-US" w:eastAsia="zh-CN"/>
        </w:rPr>
        <w:t>具有光强管理功能</w:t>
      </w:r>
      <w:r>
        <w:rPr>
          <w:rFonts w:hint="eastAsia"/>
        </w:rPr>
        <w:t>；</w:t>
      </w:r>
    </w:p>
    <w:p w14:paraId="06F670D6">
      <w:pPr>
        <w:jc w:val="left"/>
        <w:rPr>
          <w:rFonts w:hint="eastAsia"/>
        </w:rPr>
      </w:pPr>
      <w:r>
        <w:rPr>
          <w:rFonts w:hint="eastAsia"/>
          <w:lang w:val="en-US" w:eastAsia="zh-CN"/>
        </w:rPr>
        <w:t>3.</w:t>
      </w:r>
      <w:r>
        <w:rPr>
          <w:rFonts w:hint="eastAsia"/>
        </w:rPr>
        <w:t>调焦：</w:t>
      </w:r>
      <w:r>
        <w:rPr>
          <w:rFonts w:hint="default"/>
        </w:rPr>
        <w:t>同轴粗调焦/微调焦，调焦行程≥</w:t>
      </w:r>
      <w:r>
        <w:rPr>
          <w:rFonts w:hint="eastAsia"/>
          <w:lang w:val="en-US" w:eastAsia="zh-CN"/>
        </w:rPr>
        <w:t>30</w:t>
      </w:r>
      <w:r>
        <w:rPr>
          <w:rFonts w:hint="default"/>
        </w:rPr>
        <w:t>mm，微调焦每转≤0.1mm，粗调扭矩可调</w:t>
      </w:r>
      <w:r>
        <w:rPr>
          <w:rFonts w:hint="eastAsia"/>
        </w:rPr>
        <w:t>；</w:t>
      </w:r>
    </w:p>
    <w:p w14:paraId="6A640620">
      <w:pPr>
        <w:jc w:val="left"/>
        <w:rPr>
          <w:rFonts w:hint="eastAsia"/>
        </w:rPr>
      </w:pPr>
      <w:r>
        <w:rPr>
          <w:rFonts w:hint="eastAsia"/>
        </w:rPr>
        <w:t>▲4</w:t>
      </w:r>
      <w:r>
        <w:rPr>
          <w:rFonts w:hint="eastAsia"/>
          <w:lang w:val="en-US" w:eastAsia="zh-CN"/>
        </w:rPr>
        <w:t>.</w:t>
      </w:r>
      <w:r>
        <w:rPr>
          <w:rFonts w:hint="eastAsia"/>
        </w:rPr>
        <w:t>目镜：10X目镜，</w:t>
      </w:r>
      <w:r>
        <w:rPr>
          <w:rFonts w:hint="eastAsia"/>
          <w:lang w:val="en-US" w:eastAsia="zh-CN"/>
        </w:rPr>
        <w:t>视野数≥22mm</w:t>
      </w:r>
      <w:r>
        <w:rPr>
          <w:rFonts w:hint="eastAsia"/>
        </w:rPr>
        <w:t>；</w:t>
      </w:r>
      <w:r>
        <w:rPr>
          <w:rFonts w:hint="eastAsia" w:ascii="宋体" w:hAnsi="宋体" w:cs="宋体"/>
        </w:rPr>
        <w:t>（需提供证明材料）</w:t>
      </w:r>
    </w:p>
    <w:p w14:paraId="3E3A9C7B">
      <w:pPr>
        <w:jc w:val="left"/>
        <w:rPr>
          <w:rFonts w:hint="eastAsia"/>
        </w:rPr>
      </w:pPr>
      <w:r>
        <w:rPr>
          <w:rFonts w:hint="eastAsia"/>
        </w:rPr>
        <w:t>▲5</w:t>
      </w:r>
      <w:r>
        <w:rPr>
          <w:rFonts w:hint="eastAsia"/>
          <w:lang w:val="en-US" w:eastAsia="zh-CN"/>
        </w:rPr>
        <w:t>.三</w:t>
      </w:r>
      <w:r>
        <w:rPr>
          <w:rFonts w:hint="eastAsia"/>
        </w:rPr>
        <w:t>目镜筒：</w:t>
      </w:r>
      <w:r>
        <w:rPr>
          <w:rFonts w:hint="default"/>
        </w:rPr>
        <w:t>三目镜筒，F.O.V.≥25mm，三种分光模式（100:0 /20:80 /0:100）</w:t>
      </w:r>
      <w:r>
        <w:rPr>
          <w:rFonts w:hint="eastAsia"/>
        </w:rPr>
        <w:t>；</w:t>
      </w:r>
      <w:r>
        <w:rPr>
          <w:rFonts w:hint="eastAsia" w:ascii="宋体" w:hAnsi="宋体" w:cs="宋体"/>
        </w:rPr>
        <w:t>（需提供证明材料）</w:t>
      </w:r>
      <w:r>
        <w:rPr>
          <w:rFonts w:hint="eastAsia"/>
        </w:rPr>
        <w:t xml:space="preserve"> </w:t>
      </w:r>
    </w:p>
    <w:p w14:paraId="539F3E6D">
      <w:pPr>
        <w:jc w:val="left"/>
        <w:rPr>
          <w:rFonts w:hint="eastAsia"/>
        </w:rPr>
      </w:pPr>
      <w:r>
        <w:rPr>
          <w:rFonts w:hint="eastAsia"/>
        </w:rPr>
        <w:t>6</w:t>
      </w:r>
      <w:r>
        <w:rPr>
          <w:rFonts w:hint="eastAsia"/>
          <w:lang w:val="en-US" w:eastAsia="zh-CN"/>
        </w:rPr>
        <w:t>.</w:t>
      </w:r>
      <w:r>
        <w:rPr>
          <w:rFonts w:hint="eastAsia"/>
        </w:rPr>
        <w:t>物镜转换器：≥</w:t>
      </w:r>
      <w:r>
        <w:rPr>
          <w:rFonts w:hint="eastAsia"/>
          <w:lang w:val="en-US" w:eastAsia="zh-CN"/>
        </w:rPr>
        <w:t>6</w:t>
      </w:r>
      <w:r>
        <w:rPr>
          <w:rFonts w:hint="eastAsia"/>
        </w:rPr>
        <w:t>孔物镜转换器；</w:t>
      </w:r>
    </w:p>
    <w:p w14:paraId="29BEF23B">
      <w:pPr>
        <w:jc w:val="left"/>
        <w:rPr>
          <w:rFonts w:hint="eastAsia"/>
        </w:rPr>
      </w:pPr>
      <w:r>
        <w:rPr>
          <w:rFonts w:hint="eastAsia"/>
        </w:rPr>
        <w:t>7</w:t>
      </w:r>
      <w:r>
        <w:rPr>
          <w:rFonts w:hint="eastAsia"/>
          <w:lang w:val="en-US" w:eastAsia="zh-CN"/>
        </w:rPr>
        <w:t>.</w:t>
      </w:r>
      <w:r>
        <w:rPr>
          <w:rFonts w:hint="eastAsia"/>
        </w:rPr>
        <w:t>载物台：</w:t>
      </w:r>
      <w:r>
        <w:rPr>
          <w:rFonts w:hint="default"/>
        </w:rPr>
        <w:t>超硬陶瓷涂层表面载物台，带游标校准定位，载物台移动手柄高度和扭矩可调，双标本切片夹，移动行程≥78(X)x54(Y)mm</w:t>
      </w:r>
      <w:r>
        <w:rPr>
          <w:rFonts w:hint="eastAsia"/>
        </w:rPr>
        <w:t>；</w:t>
      </w:r>
    </w:p>
    <w:p w14:paraId="5ACE0F6E">
      <w:pPr>
        <w:jc w:val="left"/>
        <w:rPr>
          <w:rFonts w:hint="default"/>
        </w:rPr>
      </w:pPr>
      <w:r>
        <w:rPr>
          <w:rFonts w:hint="eastAsia"/>
        </w:rPr>
        <w:t>▲8</w:t>
      </w:r>
      <w:r>
        <w:rPr>
          <w:rFonts w:hint="eastAsia"/>
          <w:lang w:val="en-US" w:eastAsia="zh-CN"/>
        </w:rPr>
        <w:t>.</w:t>
      </w:r>
      <w:r>
        <w:rPr>
          <w:rFonts w:hint="eastAsia"/>
        </w:rPr>
        <w:t>平场消色差</w:t>
      </w:r>
      <w:r>
        <w:rPr>
          <w:rFonts w:hint="eastAsia"/>
          <w:lang w:val="en-US" w:eastAsia="zh-CN"/>
        </w:rPr>
        <w:t>相差</w:t>
      </w:r>
      <w:r>
        <w:rPr>
          <w:rFonts w:hint="eastAsia"/>
        </w:rPr>
        <w:t>物镜：</w:t>
      </w:r>
      <w:r>
        <w:rPr>
          <w:rFonts w:hint="eastAsia" w:ascii="宋体" w:hAnsi="宋体" w:cs="宋体"/>
        </w:rPr>
        <w:t>（需提供证明材料）</w:t>
      </w:r>
    </w:p>
    <w:p w14:paraId="2521230F">
      <w:pPr>
        <w:jc w:val="left"/>
        <w:rPr>
          <w:rFonts w:hint="default"/>
        </w:rPr>
      </w:pPr>
      <w:r>
        <w:rPr>
          <w:rFonts w:hint="default"/>
        </w:rPr>
        <w:t>4X   N.A. ≥0.10, W.D. ≥30.0 mm</w:t>
      </w:r>
    </w:p>
    <w:p w14:paraId="1EE25FE4">
      <w:pPr>
        <w:jc w:val="left"/>
        <w:rPr>
          <w:rFonts w:hint="default"/>
        </w:rPr>
      </w:pPr>
      <w:r>
        <w:rPr>
          <w:rFonts w:hint="default"/>
        </w:rPr>
        <w:t>10X  N.A. ≥0.25, W.D. ≥10.5 mm</w:t>
      </w:r>
    </w:p>
    <w:p w14:paraId="71292CC6">
      <w:pPr>
        <w:jc w:val="left"/>
        <w:rPr>
          <w:rFonts w:hint="default"/>
        </w:rPr>
      </w:pPr>
      <w:r>
        <w:rPr>
          <w:rFonts w:hint="eastAsia"/>
          <w:lang w:val="en-US" w:eastAsia="zh-CN"/>
        </w:rPr>
        <w:t>2</w:t>
      </w:r>
      <w:r>
        <w:rPr>
          <w:rFonts w:hint="default"/>
        </w:rPr>
        <w:t>0X  N.A. ≥0.</w:t>
      </w:r>
      <w:r>
        <w:rPr>
          <w:rFonts w:hint="eastAsia"/>
          <w:lang w:val="en-US" w:eastAsia="zh-CN"/>
        </w:rPr>
        <w:t>40</w:t>
      </w:r>
      <w:r>
        <w:rPr>
          <w:rFonts w:hint="default"/>
        </w:rPr>
        <w:t>, W.D. ≥</w:t>
      </w:r>
      <w:r>
        <w:rPr>
          <w:rFonts w:hint="eastAsia"/>
          <w:lang w:val="en-US" w:eastAsia="zh-CN"/>
        </w:rPr>
        <w:t>1</w:t>
      </w:r>
      <w:r>
        <w:rPr>
          <w:rFonts w:hint="default"/>
        </w:rPr>
        <w:t>.</w:t>
      </w:r>
      <w:r>
        <w:rPr>
          <w:rFonts w:hint="eastAsia"/>
          <w:lang w:val="en-US" w:eastAsia="zh-CN"/>
        </w:rPr>
        <w:t>2</w:t>
      </w:r>
      <w:r>
        <w:rPr>
          <w:rFonts w:hint="default"/>
        </w:rPr>
        <w:t xml:space="preserve"> mm</w:t>
      </w:r>
    </w:p>
    <w:p w14:paraId="5EB2E81B">
      <w:pPr>
        <w:jc w:val="left"/>
        <w:rPr>
          <w:rFonts w:hint="default"/>
          <w:lang w:val="en-US" w:eastAsia="zh-CN"/>
        </w:rPr>
      </w:pPr>
      <w:r>
        <w:rPr>
          <w:rFonts w:hint="default"/>
        </w:rPr>
        <w:t>40X  N.A. ≥0.65, W.D. ≥0.56 mm</w:t>
      </w:r>
    </w:p>
    <w:p w14:paraId="5B3CB1F1">
      <w:pPr>
        <w:jc w:val="left"/>
        <w:rPr>
          <w:rFonts w:hint="eastAsia"/>
        </w:rPr>
      </w:pPr>
      <w:r>
        <w:rPr>
          <w:rFonts w:hint="eastAsia"/>
        </w:rPr>
        <w:t>9</w:t>
      </w:r>
      <w:r>
        <w:rPr>
          <w:rFonts w:hint="eastAsia"/>
          <w:lang w:val="en-US" w:eastAsia="zh-CN"/>
        </w:rPr>
        <w:t>.</w:t>
      </w:r>
      <w:r>
        <w:rPr>
          <w:rFonts w:hint="eastAsia"/>
        </w:rPr>
        <w:t>聚光器：</w:t>
      </w:r>
      <w:r>
        <w:rPr>
          <w:rFonts w:hint="eastAsia"/>
          <w:lang w:val="en-US" w:eastAsia="zh-CN"/>
        </w:rPr>
        <w:t>摇出式聚光镜</w:t>
      </w:r>
      <w:r>
        <w:rPr>
          <w:rFonts w:hint="eastAsia"/>
        </w:rPr>
        <w:t>，N.A.≥</w:t>
      </w:r>
      <w:r>
        <w:rPr>
          <w:rFonts w:hint="eastAsia"/>
          <w:lang w:val="en-US" w:eastAsia="zh-CN"/>
        </w:rPr>
        <w:t>0</w:t>
      </w:r>
      <w:r>
        <w:rPr>
          <w:rFonts w:hint="eastAsia"/>
        </w:rPr>
        <w:t>.</w:t>
      </w:r>
      <w:r>
        <w:rPr>
          <w:rFonts w:hint="eastAsia"/>
          <w:lang w:val="en-US" w:eastAsia="zh-CN"/>
        </w:rPr>
        <w:t>9</w:t>
      </w:r>
      <w:r>
        <w:rPr>
          <w:rFonts w:hint="eastAsia"/>
        </w:rPr>
        <w:t>；</w:t>
      </w:r>
    </w:p>
    <w:p w14:paraId="5CCE2C38">
      <w:pPr>
        <w:jc w:val="left"/>
        <w:rPr>
          <w:rFonts w:hint="eastAsia"/>
          <w:lang w:eastAsia="zh-CN"/>
        </w:rPr>
      </w:pPr>
      <w:r>
        <w:rPr>
          <w:rFonts w:hint="eastAsia"/>
        </w:rPr>
        <w:t>▲10</w:t>
      </w:r>
      <w:r>
        <w:rPr>
          <w:rFonts w:hint="eastAsia"/>
          <w:lang w:val="en-US" w:eastAsia="zh-CN"/>
        </w:rPr>
        <w:t>.主机：机身</w:t>
      </w:r>
      <w:r>
        <w:rPr>
          <w:rFonts w:hint="eastAsia"/>
        </w:rPr>
        <w:t>内置</w:t>
      </w:r>
      <w:r>
        <w:rPr>
          <w:rFonts w:hint="eastAsia"/>
          <w:lang w:val="en-US" w:eastAsia="zh-CN"/>
        </w:rPr>
        <w:t>液晶屏，具有ECO自动关机</w:t>
      </w:r>
      <w:r>
        <w:rPr>
          <w:rFonts w:hint="eastAsia"/>
          <w:lang w:eastAsia="zh-CN"/>
        </w:rPr>
        <w:t>；</w:t>
      </w:r>
      <w:r>
        <w:rPr>
          <w:rFonts w:hint="eastAsia" w:ascii="宋体" w:hAnsi="宋体" w:cs="宋体"/>
        </w:rPr>
        <w:t>（需提供证明材料）</w:t>
      </w:r>
    </w:p>
    <w:p w14:paraId="39FA5D4C">
      <w:pPr>
        <w:jc w:val="left"/>
        <w:rPr>
          <w:rFonts w:hint="default"/>
          <w:lang w:val="en-US" w:eastAsia="zh-CN"/>
        </w:rPr>
      </w:pPr>
      <w:r>
        <w:rPr>
          <w:rFonts w:hint="eastAsia"/>
          <w:lang w:val="en-US" w:eastAsia="zh-CN"/>
        </w:rPr>
        <w:t>11.成像系统：</w:t>
      </w:r>
      <w:r>
        <w:rPr>
          <w:rFonts w:hint="default"/>
          <w:lang w:val="en-US" w:eastAsia="zh-CN"/>
        </w:rPr>
        <w:t>最高实时显示速度</w:t>
      </w:r>
      <w:r>
        <w:rPr>
          <w:rFonts w:hint="default"/>
          <w:lang w:eastAsia="zh-CN"/>
        </w:rPr>
        <w:t>不小于</w:t>
      </w:r>
      <w:r>
        <w:rPr>
          <w:rFonts w:hint="eastAsia"/>
          <w:lang w:val="en-US" w:eastAsia="zh-CN"/>
        </w:rPr>
        <w:t>15</w:t>
      </w:r>
      <w:r>
        <w:rPr>
          <w:rFonts w:hint="default"/>
          <w:lang w:val="en-US" w:eastAsia="zh-CN"/>
        </w:rPr>
        <w:t>FPS</w:t>
      </w:r>
      <w:r>
        <w:rPr>
          <w:rFonts w:hint="eastAsia"/>
          <w:lang w:val="en-US" w:eastAsia="zh-CN"/>
        </w:rPr>
        <w:t>；</w:t>
      </w:r>
    </w:p>
    <w:p w14:paraId="7117DD93">
      <w:pPr>
        <w:jc w:val="left"/>
        <w:rPr>
          <w:rFonts w:hint="eastAsia"/>
          <w:lang w:val="en-US" w:eastAsia="zh-CN"/>
        </w:rPr>
      </w:pPr>
      <w:r>
        <w:rPr>
          <w:rFonts w:hint="eastAsia"/>
        </w:rPr>
        <w:t>★</w:t>
      </w:r>
      <w:r>
        <w:rPr>
          <w:rFonts w:hint="eastAsia"/>
          <w:lang w:val="en-US" w:eastAsia="zh-CN"/>
        </w:rPr>
        <w:t>12.可搭载双人共览显微镜台；</w:t>
      </w:r>
      <w:r>
        <w:rPr>
          <w:rFonts w:hint="eastAsia" w:ascii="宋体" w:hAnsi="宋体" w:cs="宋体"/>
        </w:rPr>
        <w:t>（需提供证明材料）</w:t>
      </w:r>
    </w:p>
    <w:p w14:paraId="6092145F">
      <w:pPr>
        <w:jc w:val="left"/>
        <w:rPr>
          <w:rFonts w:hint="eastAsia"/>
          <w:lang w:eastAsia="zh-CN"/>
        </w:rPr>
      </w:pPr>
      <w:r>
        <w:rPr>
          <w:rFonts w:hint="eastAsia"/>
        </w:rPr>
        <w:t>▲</w:t>
      </w:r>
      <w:r>
        <w:rPr>
          <w:rFonts w:hint="eastAsia"/>
          <w:lang w:val="en-US" w:eastAsia="zh-CN"/>
        </w:rPr>
        <w:t>13.显微镜相机有效像素</w:t>
      </w:r>
      <w:r>
        <w:rPr>
          <w:rFonts w:hint="eastAsia"/>
        </w:rPr>
        <w:t>≥500万</w:t>
      </w:r>
      <w:r>
        <w:rPr>
          <w:rFonts w:hint="eastAsia"/>
          <w:lang w:eastAsia="zh-CN"/>
        </w:rPr>
        <w:t>，</w:t>
      </w:r>
      <w:r>
        <w:rPr>
          <w:rFonts w:hint="eastAsia"/>
          <w:lang w:val="en-US" w:eastAsia="zh-CN"/>
        </w:rPr>
        <w:t>曝光时间：59μs -3s</w:t>
      </w:r>
      <w:r>
        <w:rPr>
          <w:rFonts w:hint="eastAsia"/>
          <w:lang w:eastAsia="zh-CN"/>
        </w:rPr>
        <w:t>；</w:t>
      </w:r>
      <w:r>
        <w:rPr>
          <w:rFonts w:hint="eastAsia" w:ascii="宋体" w:hAnsi="宋体" w:cs="宋体"/>
        </w:rPr>
        <w:t>（需提供证明材料）</w:t>
      </w:r>
    </w:p>
    <w:p w14:paraId="649877A8">
      <w:pPr>
        <w:jc w:val="left"/>
        <w:rPr>
          <w:rFonts w:hint="eastAsia"/>
          <w:lang w:val="en-US" w:eastAsia="zh-CN"/>
        </w:rPr>
      </w:pPr>
      <w:r>
        <w:rPr>
          <w:rFonts w:hint="eastAsia"/>
          <w:lang w:val="en-US" w:eastAsia="zh-CN"/>
        </w:rPr>
        <w:t>14.分辨率：2592×1944；</w:t>
      </w:r>
    </w:p>
    <w:p w14:paraId="2AC319B3">
      <w:pPr>
        <w:jc w:val="left"/>
        <w:rPr>
          <w:rFonts w:hint="eastAsia"/>
          <w:lang w:val="en-US" w:eastAsia="zh-CN"/>
        </w:rPr>
      </w:pPr>
      <w:r>
        <w:rPr>
          <w:rFonts w:hint="eastAsia"/>
          <w:lang w:val="en-US" w:eastAsia="zh-CN"/>
        </w:rPr>
        <w:t>15.有效增益：1x-8x；</w:t>
      </w:r>
    </w:p>
    <w:p w14:paraId="3FA160DE">
      <w:pPr>
        <w:jc w:val="left"/>
        <w:rPr>
          <w:rFonts w:hint="eastAsia"/>
          <w:lang w:val="en-US" w:eastAsia="zh-CN"/>
        </w:rPr>
      </w:pPr>
      <w:r>
        <w:rPr>
          <w:rFonts w:hint="eastAsia"/>
          <w:lang w:val="en-US" w:eastAsia="zh-CN"/>
        </w:rPr>
        <w:t>16.曝光功能：手动曝光/自动曝光/区域曝光等；</w:t>
      </w:r>
    </w:p>
    <w:p w14:paraId="2EE5BE4B">
      <w:pPr>
        <w:jc w:val="left"/>
        <w:rPr>
          <w:rFonts w:hint="eastAsia"/>
          <w:lang w:val="en-US" w:eastAsia="zh-CN"/>
        </w:rPr>
      </w:pPr>
      <w:r>
        <w:rPr>
          <w:rFonts w:hint="eastAsia"/>
          <w:lang w:val="en-US" w:eastAsia="zh-CN"/>
        </w:rPr>
        <w:t>17.图像格式：TIF、BMP、JPG、RAW；</w:t>
      </w:r>
    </w:p>
    <w:p w14:paraId="14BDA44F">
      <w:pPr>
        <w:jc w:val="left"/>
        <w:rPr>
          <w:rFonts w:hint="default"/>
          <w:lang w:val="en-US" w:eastAsia="zh-CN"/>
        </w:rPr>
      </w:pPr>
      <w:r>
        <w:rPr>
          <w:rFonts w:hint="eastAsia"/>
          <w:lang w:val="en-US" w:eastAsia="zh-CN"/>
        </w:rPr>
        <w:t>18.数据接口：USB2.0 B型接口，480Mb/s。</w:t>
      </w:r>
    </w:p>
    <w:p w14:paraId="6CBA7087">
      <w:pPr>
        <w:numPr>
          <w:ilvl w:val="0"/>
          <w:numId w:val="1"/>
        </w:numPr>
        <w:jc w:val="left"/>
        <w:rPr>
          <w:b/>
          <w:bCs/>
        </w:rPr>
      </w:pPr>
      <w:r>
        <w:rPr>
          <w:rFonts w:hint="eastAsia"/>
          <w:b/>
          <w:bCs/>
        </w:rPr>
        <w:t>配置要求</w:t>
      </w:r>
    </w:p>
    <w:p w14:paraId="08CE2330">
      <w:pPr>
        <w:numPr>
          <w:ilvl w:val="0"/>
          <w:numId w:val="2"/>
        </w:numPr>
        <w:jc w:val="left"/>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主机  1台</w:t>
      </w:r>
    </w:p>
    <w:p w14:paraId="0FCF4B87">
      <w:pPr>
        <w:numPr>
          <w:ilvl w:val="0"/>
          <w:numId w:val="2"/>
        </w:numPr>
        <w:jc w:val="left"/>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目镜  1个</w:t>
      </w:r>
    </w:p>
    <w:p w14:paraId="73ABBA9A">
      <w:pPr>
        <w:numPr>
          <w:ilvl w:val="0"/>
          <w:numId w:val="2"/>
        </w:numPr>
        <w:jc w:val="left"/>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物镜  4个</w:t>
      </w:r>
    </w:p>
    <w:p w14:paraId="341683B9">
      <w:pPr>
        <w:numPr>
          <w:ilvl w:val="0"/>
          <w:numId w:val="2"/>
        </w:numPr>
        <w:jc w:val="left"/>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相机  1个</w:t>
      </w:r>
    </w:p>
    <w:p w14:paraId="40C030E3">
      <w:pPr>
        <w:widowControl/>
        <w:jc w:val="left"/>
        <w:rPr>
          <w:rFonts w:hint="eastAsia" w:hAnsi="宋体" w:cs="宋体"/>
          <w:bCs/>
        </w:rPr>
      </w:pPr>
      <w:r>
        <w:rPr>
          <w:rFonts w:hint="eastAsia" w:hAnsi="宋体" w:cs="宋体"/>
          <w:bCs/>
        </w:rPr>
        <w:t>二、商务要求</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110"/>
        <w:gridCol w:w="5596"/>
      </w:tblGrid>
      <w:tr w14:paraId="757A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77" w:type="pct"/>
          </w:tcPr>
          <w:p w14:paraId="73355F17">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序号</w:t>
            </w:r>
          </w:p>
        </w:tc>
        <w:tc>
          <w:tcPr>
            <w:tcW w:w="1238" w:type="pct"/>
          </w:tcPr>
          <w:p w14:paraId="0D34CF60">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283" w:type="pct"/>
          </w:tcPr>
          <w:p w14:paraId="253AE354">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4091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77" w:type="pct"/>
            <w:vAlign w:val="center"/>
          </w:tcPr>
          <w:p w14:paraId="4A90AD32">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1238" w:type="pct"/>
            <w:vAlign w:val="center"/>
          </w:tcPr>
          <w:p w14:paraId="3AD73E51">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283" w:type="pct"/>
            <w:vAlign w:val="center"/>
          </w:tcPr>
          <w:p w14:paraId="02C6C352">
            <w:pPr>
              <w:widowControl/>
              <w:spacing w:line="360" w:lineRule="auto"/>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0E3A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pct"/>
            <w:vAlign w:val="center"/>
          </w:tcPr>
          <w:p w14:paraId="4E59053F">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1238" w:type="pct"/>
            <w:vAlign w:val="center"/>
          </w:tcPr>
          <w:p w14:paraId="4B7F27DD">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283" w:type="pct"/>
            <w:vAlign w:val="center"/>
          </w:tcPr>
          <w:p w14:paraId="58418E82">
            <w:pPr>
              <w:widowControl/>
              <w:spacing w:line="360" w:lineRule="auto"/>
              <w:jc w:val="left"/>
              <w:rPr>
                <w:rFonts w:hint="eastAsia" w:hAnsi="宋体" w:cs="宋体"/>
                <w:bCs/>
                <w:snapToGrid w:val="0"/>
                <w:color w:val="000000"/>
                <w:szCs w:val="24"/>
              </w:rPr>
            </w:pPr>
            <w:r>
              <w:rPr>
                <w:rFonts w:hint="eastAsia" w:hAnsi="宋体" w:cs="宋体"/>
                <w:bCs/>
                <w:color w:val="0000FF"/>
                <w:szCs w:val="24"/>
              </w:rPr>
              <w:t>原厂免费质保≥</w:t>
            </w:r>
            <w:r>
              <w:rPr>
                <w:rFonts w:hint="eastAsia" w:hAnsi="宋体" w:cs="宋体"/>
                <w:bCs/>
                <w:color w:val="0000FF"/>
                <w:szCs w:val="24"/>
                <w:lang w:val="en-US" w:eastAsia="zh-CN"/>
              </w:rPr>
              <w:t>3</w:t>
            </w:r>
            <w:r>
              <w:rPr>
                <w:rFonts w:hint="eastAsia" w:hAnsi="宋体" w:cs="宋体"/>
                <w:bCs/>
                <w:color w:val="0000FF"/>
                <w:szCs w:val="24"/>
              </w:rPr>
              <w:t>年</w:t>
            </w:r>
          </w:p>
        </w:tc>
      </w:tr>
      <w:tr w14:paraId="4722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7" w:type="pct"/>
            <w:vAlign w:val="center"/>
          </w:tcPr>
          <w:p w14:paraId="7145EA16">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3</w:t>
            </w:r>
          </w:p>
        </w:tc>
        <w:tc>
          <w:tcPr>
            <w:tcW w:w="1238" w:type="pct"/>
            <w:vAlign w:val="center"/>
          </w:tcPr>
          <w:p w14:paraId="60852B45">
            <w:pPr>
              <w:widowControl/>
              <w:spacing w:line="360" w:lineRule="auto"/>
              <w:jc w:val="center"/>
              <w:rPr>
                <w:bCs/>
                <w:szCs w:val="24"/>
              </w:rPr>
            </w:pPr>
            <w:r>
              <w:rPr>
                <w:rFonts w:hint="eastAsia" w:hAnsi="宋体" w:cs="宋体"/>
                <w:bCs/>
                <w:szCs w:val="24"/>
              </w:rPr>
              <w:t>售后</w:t>
            </w:r>
          </w:p>
          <w:p w14:paraId="3DBFE724">
            <w:pPr>
              <w:widowControl/>
              <w:spacing w:line="360" w:lineRule="auto"/>
              <w:jc w:val="center"/>
              <w:rPr>
                <w:rFonts w:hint="eastAsia" w:hAnsi="宋体" w:cs="宋体"/>
                <w:bCs/>
                <w:snapToGrid w:val="0"/>
                <w:szCs w:val="24"/>
                <w:lang w:val="zh-CN"/>
              </w:rPr>
            </w:pPr>
            <w:r>
              <w:rPr>
                <w:rFonts w:hint="eastAsia" w:hAnsi="宋体" w:cs="宋体"/>
                <w:bCs/>
                <w:szCs w:val="24"/>
              </w:rPr>
              <w:t>服务承诺</w:t>
            </w:r>
          </w:p>
        </w:tc>
        <w:tc>
          <w:tcPr>
            <w:tcW w:w="3283" w:type="pct"/>
          </w:tcPr>
          <w:p w14:paraId="55B287C1">
            <w:pPr>
              <w:widowControl/>
              <w:adjustRightInd w:val="0"/>
              <w:snapToGrid w:val="0"/>
              <w:spacing w:line="360" w:lineRule="auto"/>
              <w:rPr>
                <w:rFonts w:hint="eastAsia" w:hAnsi="宋体" w:cs="宋体"/>
                <w:bCs/>
                <w:szCs w:val="24"/>
              </w:rPr>
            </w:pPr>
            <w:r>
              <w:rPr>
                <w:rFonts w:hint="eastAsia" w:hAnsi="宋体" w:cs="宋体"/>
                <w:bCs/>
                <w:szCs w:val="24"/>
              </w:rPr>
              <w:t>（1）在保修期内，如有损坏或质量不合格者，卖方应及时给予修复和更换，其修理和更换应免费。正常修理周期和修理期间需提供免费测试。</w:t>
            </w:r>
          </w:p>
          <w:p w14:paraId="203A4EBF">
            <w:pPr>
              <w:widowControl/>
              <w:adjustRightInd w:val="0"/>
              <w:snapToGrid w:val="0"/>
              <w:spacing w:line="360" w:lineRule="auto"/>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0A2501B7">
            <w:pPr>
              <w:widowControl/>
              <w:adjustRightInd w:val="0"/>
              <w:snapToGrid w:val="0"/>
              <w:spacing w:line="360" w:lineRule="auto"/>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4FC3ECB6">
            <w:pPr>
              <w:widowControl/>
              <w:adjustRightInd w:val="0"/>
              <w:snapToGrid w:val="0"/>
              <w:spacing w:line="360" w:lineRule="auto"/>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12A4403C">
            <w:pPr>
              <w:widowControl/>
              <w:adjustRightInd w:val="0"/>
              <w:snapToGrid w:val="0"/>
              <w:spacing w:line="360" w:lineRule="auto"/>
              <w:rPr>
                <w:rFonts w:hint="eastAsia" w:hAnsi="宋体" w:cs="宋体"/>
                <w:bCs/>
                <w:szCs w:val="24"/>
              </w:rPr>
            </w:pPr>
            <w:r>
              <w:rPr>
                <w:rFonts w:hint="eastAsia" w:hAnsi="宋体" w:cs="宋体"/>
                <w:bCs/>
                <w:szCs w:val="24"/>
              </w:rPr>
              <w:t>（5）终身提供免费的应用咨询及技术帮助。</w:t>
            </w:r>
          </w:p>
          <w:p w14:paraId="7CC78259">
            <w:pPr>
              <w:pStyle w:val="14"/>
              <w:ind w:left="0" w:leftChars="0" w:firstLine="0" w:firstLineChars="0"/>
              <w:jc w:val="left"/>
              <w:rPr>
                <w:lang w:val="zh-CN"/>
              </w:rPr>
            </w:pPr>
            <w:r>
              <w:rPr>
                <w:rFonts w:hint="eastAsia" w:hAnsi="宋体" w:eastAsia="宋体" w:cs="宋体"/>
                <w:bCs/>
                <w:szCs w:val="24"/>
              </w:rPr>
              <w:t>（6）提供零配件及易损件明细表，包括品牌、产地、厂家、型号、质保期满后优惠价格。</w:t>
            </w:r>
          </w:p>
        </w:tc>
      </w:tr>
      <w:tr w14:paraId="7F75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5AF04C22">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4</w:t>
            </w:r>
          </w:p>
        </w:tc>
        <w:tc>
          <w:tcPr>
            <w:tcW w:w="1238" w:type="pct"/>
            <w:vAlign w:val="center"/>
          </w:tcPr>
          <w:p w14:paraId="2ACA32DD">
            <w:pPr>
              <w:widowControl/>
              <w:spacing w:line="360" w:lineRule="auto"/>
              <w:jc w:val="center"/>
              <w:rPr>
                <w:rFonts w:hint="eastAsia" w:hAnsi="宋体" w:cs="宋体"/>
                <w:bCs/>
                <w:snapToGrid w:val="0"/>
                <w:szCs w:val="24"/>
                <w:lang w:val="zh-CN"/>
              </w:rPr>
            </w:pPr>
            <w:r>
              <w:rPr>
                <w:rFonts w:hint="eastAsia" w:hAnsi="宋体" w:cs="宋体"/>
                <w:bCs/>
                <w:szCs w:val="24"/>
              </w:rPr>
              <w:t>培训</w:t>
            </w:r>
          </w:p>
        </w:tc>
        <w:tc>
          <w:tcPr>
            <w:tcW w:w="3283" w:type="pct"/>
            <w:vAlign w:val="center"/>
          </w:tcPr>
          <w:p w14:paraId="78040ABA">
            <w:pPr>
              <w:widowControl/>
              <w:spacing w:line="360" w:lineRule="auto"/>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55EA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4D9FA003">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5</w:t>
            </w:r>
          </w:p>
        </w:tc>
        <w:tc>
          <w:tcPr>
            <w:tcW w:w="1238" w:type="pct"/>
            <w:vAlign w:val="center"/>
          </w:tcPr>
          <w:p w14:paraId="572768A9">
            <w:pPr>
              <w:widowControl/>
              <w:spacing w:line="360" w:lineRule="auto"/>
              <w:jc w:val="center"/>
              <w:rPr>
                <w:rFonts w:hint="eastAsia" w:hAnsi="宋体" w:cs="宋体"/>
                <w:bCs/>
                <w:snapToGrid w:val="0"/>
                <w:szCs w:val="24"/>
                <w:lang w:val="zh-CN"/>
              </w:rPr>
            </w:pPr>
            <w:r>
              <w:rPr>
                <w:rFonts w:hint="eastAsia" w:hAnsi="宋体" w:cs="宋体"/>
                <w:bCs/>
                <w:szCs w:val="24"/>
              </w:rPr>
              <w:t>验收标准</w:t>
            </w:r>
          </w:p>
        </w:tc>
        <w:tc>
          <w:tcPr>
            <w:tcW w:w="3283" w:type="pct"/>
          </w:tcPr>
          <w:p w14:paraId="5121FB50">
            <w:pPr>
              <w:widowControl/>
              <w:adjustRightInd w:val="0"/>
              <w:snapToGrid w:val="0"/>
              <w:spacing w:line="360" w:lineRule="auto"/>
              <w:jc w:val="left"/>
              <w:rPr>
                <w:rFonts w:hint="eastAsia" w:hAnsi="宋体" w:cs="宋体"/>
                <w:bCs/>
                <w:szCs w:val="24"/>
              </w:rPr>
            </w:pPr>
            <w:r>
              <w:rPr>
                <w:rFonts w:hint="eastAsia" w:hAnsi="宋体" w:cs="宋体"/>
                <w:bCs/>
                <w:szCs w:val="24"/>
              </w:rPr>
              <w:t>1.招标文件技术规格书中明确的标准和技术要求；</w:t>
            </w:r>
          </w:p>
          <w:p w14:paraId="77629D4A">
            <w:pPr>
              <w:widowControl/>
              <w:adjustRightInd w:val="0"/>
              <w:snapToGrid w:val="0"/>
              <w:spacing w:line="360" w:lineRule="auto"/>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630407F4">
            <w:pPr>
              <w:widowControl/>
              <w:adjustRightInd w:val="0"/>
              <w:snapToGrid w:val="0"/>
              <w:spacing w:line="360" w:lineRule="auto"/>
              <w:jc w:val="left"/>
              <w:rPr>
                <w:rFonts w:hint="eastAsia" w:hAnsi="宋体" w:cs="宋体"/>
                <w:bCs/>
                <w:szCs w:val="24"/>
              </w:rPr>
            </w:pPr>
            <w:r>
              <w:rPr>
                <w:rFonts w:hint="eastAsia" w:hAnsi="宋体" w:cs="宋体"/>
                <w:bCs/>
                <w:szCs w:val="24"/>
              </w:rPr>
              <w:t>3.货物合格证书技术资料中的精度、质量要求；</w:t>
            </w:r>
          </w:p>
          <w:p w14:paraId="464FD870">
            <w:pPr>
              <w:widowControl/>
              <w:adjustRightInd w:val="0"/>
              <w:snapToGrid w:val="0"/>
              <w:spacing w:line="360" w:lineRule="auto"/>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7D23528C">
            <w:pPr>
              <w:widowControl/>
              <w:spacing w:line="360" w:lineRule="auto"/>
              <w:jc w:val="left"/>
              <w:rPr>
                <w:rFonts w:hint="eastAsia" w:hAnsi="宋体" w:cs="宋体"/>
                <w:bCs/>
                <w:szCs w:val="24"/>
              </w:rPr>
            </w:pPr>
            <w:r>
              <w:rPr>
                <w:rFonts w:hint="eastAsia" w:hAnsi="宋体" w:cs="宋体"/>
                <w:bCs/>
                <w:szCs w:val="24"/>
              </w:rPr>
              <w:t>5.双方签订的合同技术附件所规定的条款。</w:t>
            </w:r>
          </w:p>
          <w:p w14:paraId="3C84537D">
            <w:pPr>
              <w:widowControl/>
              <w:spacing w:line="360" w:lineRule="auto"/>
              <w:jc w:val="left"/>
              <w:rPr>
                <w:rFonts w:hint="eastAsia" w:hAnsi="宋体" w:cs="宋体"/>
                <w:bCs/>
                <w:szCs w:val="24"/>
                <w:lang w:val="zh-CN"/>
              </w:rPr>
            </w:pPr>
            <w:r>
              <w:rPr>
                <w:rFonts w:hint="eastAsia" w:hAnsi="宋体" w:cs="宋体"/>
                <w:b/>
                <w:szCs w:val="24"/>
              </w:rPr>
              <w:t>6.所供设备生产日期在6个月内（国产）或12个月内（进口）。</w:t>
            </w:r>
          </w:p>
        </w:tc>
      </w:tr>
      <w:tr w14:paraId="36AD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2548B793">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6</w:t>
            </w:r>
          </w:p>
        </w:tc>
        <w:tc>
          <w:tcPr>
            <w:tcW w:w="1238" w:type="pct"/>
            <w:vAlign w:val="center"/>
          </w:tcPr>
          <w:p w14:paraId="789B82BD">
            <w:pPr>
              <w:widowControl/>
              <w:spacing w:line="360" w:lineRule="auto"/>
              <w:jc w:val="center"/>
              <w:rPr>
                <w:rFonts w:hint="eastAsia" w:hAnsi="宋体" w:cs="宋体"/>
                <w:bCs/>
                <w:snapToGrid w:val="0"/>
                <w:szCs w:val="24"/>
                <w:lang w:val="zh-CN"/>
              </w:rPr>
            </w:pPr>
            <w:r>
              <w:rPr>
                <w:rFonts w:hint="eastAsia" w:hAnsi="宋体" w:cs="宋体"/>
                <w:bCs/>
                <w:szCs w:val="24"/>
              </w:rPr>
              <w:t>交货地点</w:t>
            </w:r>
          </w:p>
        </w:tc>
        <w:tc>
          <w:tcPr>
            <w:tcW w:w="3283" w:type="pct"/>
            <w:vAlign w:val="center"/>
          </w:tcPr>
          <w:p w14:paraId="5DB8DD87">
            <w:pPr>
              <w:widowControl/>
              <w:spacing w:line="360" w:lineRule="auto"/>
              <w:jc w:val="left"/>
              <w:rPr>
                <w:rFonts w:hint="eastAsia" w:hAnsi="宋体" w:cs="宋体"/>
                <w:bCs/>
                <w:snapToGrid w:val="0"/>
                <w:szCs w:val="24"/>
                <w:lang w:val="zh-CN"/>
              </w:rPr>
            </w:pPr>
            <w:r>
              <w:rPr>
                <w:rFonts w:hint="eastAsia" w:hAnsi="宋体" w:cs="宋体"/>
                <w:bCs/>
                <w:szCs w:val="24"/>
              </w:rPr>
              <w:t>采购人指定地点</w:t>
            </w:r>
          </w:p>
        </w:tc>
      </w:tr>
      <w:tr w14:paraId="6D27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6460EDDB">
            <w:pPr>
              <w:autoSpaceDE w:val="0"/>
              <w:autoSpaceDN w:val="0"/>
              <w:adjustRightInd w:val="0"/>
              <w:snapToGrid w:val="0"/>
              <w:spacing w:line="360" w:lineRule="auto"/>
              <w:jc w:val="center"/>
              <w:rPr>
                <w:rFonts w:hint="eastAsia" w:hAnsi="宋体" w:cs="宋体"/>
                <w:bCs/>
                <w:snapToGrid w:val="0"/>
                <w:szCs w:val="24"/>
              </w:rPr>
            </w:pPr>
            <w:r>
              <w:rPr>
                <w:rFonts w:hint="eastAsia" w:hAnsi="宋体" w:cs="宋体"/>
                <w:bCs/>
                <w:snapToGrid w:val="0"/>
                <w:szCs w:val="24"/>
                <w:lang w:val="zh-CN"/>
              </w:rPr>
              <w:t>7</w:t>
            </w:r>
          </w:p>
        </w:tc>
        <w:tc>
          <w:tcPr>
            <w:tcW w:w="1238" w:type="pct"/>
            <w:vAlign w:val="center"/>
          </w:tcPr>
          <w:p w14:paraId="53363132">
            <w:pPr>
              <w:widowControl/>
              <w:spacing w:line="360" w:lineRule="auto"/>
              <w:jc w:val="center"/>
              <w:rPr>
                <w:rFonts w:hint="eastAsia" w:hAnsi="宋体" w:cs="宋体"/>
                <w:bCs/>
                <w:szCs w:val="24"/>
              </w:rPr>
            </w:pPr>
            <w:r>
              <w:rPr>
                <w:rFonts w:hint="eastAsia" w:hAnsi="宋体" w:cs="宋体"/>
                <w:bCs/>
                <w:szCs w:val="24"/>
              </w:rPr>
              <w:t>设备安装调试</w:t>
            </w:r>
          </w:p>
        </w:tc>
        <w:tc>
          <w:tcPr>
            <w:tcW w:w="3283" w:type="pct"/>
            <w:vAlign w:val="center"/>
          </w:tcPr>
          <w:p w14:paraId="6FFF57A9">
            <w:pPr>
              <w:widowControl/>
              <w:spacing w:line="360" w:lineRule="auto"/>
              <w:jc w:val="left"/>
              <w:rPr>
                <w:bCs/>
                <w:szCs w:val="24"/>
              </w:rPr>
            </w:pPr>
            <w:r>
              <w:rPr>
                <w:rFonts w:hint="eastAsia" w:hAnsi="宋体" w:cs="宋体"/>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4C58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13CC1C20">
            <w:pPr>
              <w:autoSpaceDE w:val="0"/>
              <w:autoSpaceDN w:val="0"/>
              <w:adjustRightInd w:val="0"/>
              <w:snapToGrid w:val="0"/>
              <w:spacing w:line="360" w:lineRule="auto"/>
              <w:jc w:val="center"/>
              <w:rPr>
                <w:rFonts w:hint="eastAsia" w:hAnsi="宋体" w:cs="宋体"/>
                <w:bCs/>
                <w:snapToGrid w:val="0"/>
                <w:color w:val="000000"/>
                <w:szCs w:val="24"/>
              </w:rPr>
            </w:pPr>
            <w:r>
              <w:rPr>
                <w:rFonts w:hAnsi="宋体" w:cs="宋体"/>
                <w:bCs/>
                <w:snapToGrid w:val="0"/>
                <w:color w:val="000000"/>
                <w:szCs w:val="24"/>
              </w:rPr>
              <w:t>8</w:t>
            </w:r>
          </w:p>
        </w:tc>
        <w:tc>
          <w:tcPr>
            <w:tcW w:w="1238" w:type="pct"/>
            <w:vAlign w:val="center"/>
          </w:tcPr>
          <w:p w14:paraId="16D4A19F">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付款方式</w:t>
            </w:r>
          </w:p>
        </w:tc>
        <w:tc>
          <w:tcPr>
            <w:tcW w:w="3283" w:type="pct"/>
          </w:tcPr>
          <w:p w14:paraId="5410E14D">
            <w:pPr>
              <w:widowControl/>
              <w:spacing w:line="360" w:lineRule="auto"/>
              <w:jc w:val="left"/>
              <w:rPr>
                <w:rFonts w:hint="eastAsia" w:hAnsi="宋体" w:cs="宋体"/>
                <w:bCs/>
                <w:color w:val="000000"/>
                <w:szCs w:val="24"/>
                <w:highlight w:val="yellow"/>
              </w:rPr>
            </w:pPr>
            <w:r>
              <w:rPr>
                <w:rFonts w:hint="eastAsia" w:hAnsi="宋体" w:cs="宋体"/>
                <w:b w:val="0"/>
                <w:bCs/>
                <w:szCs w:val="24"/>
              </w:rPr>
              <w:t>乙方开具符合国家规定的发票，到货安装调试经甲方验收合格并提供原厂质保函后按甲方正常流程付</w:t>
            </w:r>
            <w:r>
              <w:rPr>
                <w:rFonts w:hint="eastAsia" w:hAnsi="宋体" w:cs="宋体"/>
                <w:b w:val="0"/>
                <w:bCs/>
                <w:szCs w:val="24"/>
                <w:lang w:val="en-US" w:eastAsia="zh-CN"/>
              </w:rPr>
              <w:t>9</w:t>
            </w:r>
            <w:r>
              <w:rPr>
                <w:rFonts w:hint="eastAsia" w:hAnsi="宋体" w:cs="宋体"/>
                <w:b w:val="0"/>
                <w:bCs/>
                <w:szCs w:val="24"/>
              </w:rPr>
              <w:t>0%，正常使用一年后无息支付10%。</w:t>
            </w:r>
          </w:p>
        </w:tc>
      </w:tr>
    </w:tbl>
    <w:p w14:paraId="69EF3CF0">
      <w:pPr>
        <w:autoSpaceDE w:val="0"/>
        <w:autoSpaceDN w:val="0"/>
        <w:adjustRightInd w:val="0"/>
        <w:snapToGrid w:val="0"/>
        <w:spacing w:before="156" w:beforeLines="50" w:after="156" w:afterLines="50" w:line="360" w:lineRule="auto"/>
        <w:ind w:firstLine="210" w:firstLineChars="100"/>
        <w:jc w:val="left"/>
        <w:rPr>
          <w:rFonts w:hint="eastAsia" w:hAnsi="宋体" w:cs="宋体"/>
          <w:snapToGrid w:val="0"/>
          <w:u w:val="single"/>
          <w:lang w:val="zh-CN"/>
        </w:rPr>
      </w:pPr>
      <w:r>
        <w:rPr>
          <w:rFonts w:hint="eastAsia" w:hAnsi="宋体" w:cs="宋体"/>
          <w:snapToGrid w:val="0"/>
          <w:u w:val="single"/>
          <w:lang w:val="zh-CN"/>
        </w:rPr>
        <w:t>注: 商务需求中所有指标必须全部响应，任意一项不满足将判定为无效投标</w:t>
      </w:r>
    </w:p>
    <w:p w14:paraId="78881A10">
      <w:pPr>
        <w:autoSpaceDE w:val="0"/>
        <w:autoSpaceDN w:val="0"/>
        <w:adjustRightInd w:val="0"/>
        <w:spacing w:line="360" w:lineRule="auto"/>
        <w:jc w:val="left"/>
        <w:rPr>
          <w:rFonts w:hint="eastAsia" w:hAnsi="宋体" w:cs="宋体"/>
          <w:szCs w:val="24"/>
        </w:rPr>
      </w:pPr>
      <w:r>
        <w:rPr>
          <w:rFonts w:hint="eastAsia" w:hAnsi="宋体" w:cs="宋体"/>
          <w:szCs w:val="24"/>
        </w:rPr>
        <w:t>三、项目其它要求</w:t>
      </w:r>
    </w:p>
    <w:p w14:paraId="5B6AD5DE">
      <w:pPr>
        <w:spacing w:line="360" w:lineRule="auto"/>
        <w:ind w:firstLine="420" w:firstLineChars="200"/>
        <w:outlineLvl w:val="0"/>
        <w:rPr>
          <w:rFonts w:hint="eastAsia" w:hAnsi="宋体" w:cs="宋体"/>
        </w:rPr>
      </w:pPr>
      <w:r>
        <w:rPr>
          <w:rFonts w:hint="eastAsia" w:hAnsi="宋体" w:cs="宋体"/>
        </w:rPr>
        <w:t>1、投标文件整体编制：投标文件应编制规范，内容齐全，所有招标文件要求内容无缺漏，条理清晰、编制有详细的总目录、章节目录和细目等便于评委查询。</w:t>
      </w:r>
    </w:p>
    <w:p w14:paraId="42B788BF">
      <w:pPr>
        <w:spacing w:line="360" w:lineRule="auto"/>
        <w:ind w:firstLine="420" w:firstLineChars="200"/>
        <w:outlineLvl w:val="0"/>
        <w:rPr>
          <w:rFonts w:hint="eastAsia" w:hAnsi="宋体" w:cs="宋体"/>
        </w:rPr>
      </w:pPr>
      <w:r>
        <w:rPr>
          <w:rFonts w:hint="eastAsia" w:hAnsi="宋体" w:cs="宋体"/>
        </w:rPr>
        <w:t>2、产品质量、功能、技术先进性：本次投标产品应有完善的质量保证措施，参数满足招标文件要求，制造工艺成熟，技术先进，功能齐备。</w:t>
      </w:r>
    </w:p>
    <w:p w14:paraId="56004CD6">
      <w:pPr>
        <w:spacing w:line="360" w:lineRule="auto"/>
        <w:ind w:firstLine="420" w:firstLineChars="200"/>
        <w:outlineLvl w:val="0"/>
        <w:rPr>
          <w:rFonts w:hint="eastAsia" w:hAnsi="宋体" w:cs="宋体"/>
        </w:rPr>
      </w:pPr>
      <w:r>
        <w:rPr>
          <w:rFonts w:hint="eastAsia" w:hAnsi="宋体" w:cs="宋体"/>
        </w:rPr>
        <w:t>3、常用零配件保障措施：投标人应有完善的零配件保障措施，可以有效应对设备日常维保及损坏维修需要。确保设备在出现故障后，有效保障投标人在采购人规定的时间内完成修复工作，并使设备在寿命周期内正常稳定运行。</w:t>
      </w:r>
    </w:p>
    <w:p w14:paraId="1F7E3B08">
      <w:pPr>
        <w:spacing w:line="360" w:lineRule="auto"/>
        <w:ind w:firstLine="420" w:firstLineChars="200"/>
        <w:outlineLvl w:val="0"/>
        <w:rPr>
          <w:rFonts w:hint="eastAsia" w:hAnsi="宋体" w:cs="宋体"/>
        </w:rPr>
      </w:pPr>
      <w:r>
        <w:rPr>
          <w:rFonts w:hint="eastAsia" w:hAnsi="宋体" w:cs="宋体"/>
        </w:rPr>
        <w:t>4、增值服务或优惠内容：投标人可针对本项目提出针对性的增值服务或优惠内容，服务应考虑周到，对采购人具备实际价值（例如：可有效降低设备使用成本、优化设备使用效率或提升日常服务体验等，具体由投标人自选考虑）。</w:t>
      </w:r>
    </w:p>
    <w:p w14:paraId="5876EA87">
      <w:pPr>
        <w:widowControl/>
        <w:jc w:val="left"/>
        <w:rPr>
          <w:rFonts w:hint="eastAsia" w:hAnsi="宋体" w:cs="宋体"/>
          <w:bCs/>
        </w:rPr>
      </w:pPr>
      <w:r>
        <w:rPr>
          <w:rFonts w:hAnsi="宋体" w:cs="宋体"/>
          <w:bCs/>
        </w:rPr>
        <w:br w:type="page"/>
      </w:r>
    </w:p>
    <w:bookmarkEnd w:id="1"/>
    <w:bookmarkEnd w:id="2"/>
    <w:bookmarkEnd w:id="3"/>
    <w:p w14:paraId="151AD080">
      <w:pPr>
        <w:pStyle w:val="3"/>
        <w:spacing w:line="360" w:lineRule="auto"/>
        <w:rPr>
          <w:rFonts w:hint="eastAsia" w:ascii="宋体" w:hAnsi="宋体" w:eastAsia="宋体" w:cs="宋体"/>
          <w:b/>
          <w:bCs/>
          <w:sz w:val="44"/>
        </w:rPr>
      </w:pPr>
      <w:bookmarkStart w:id="4" w:name="_Toc32732"/>
      <w:r>
        <w:rPr>
          <w:rFonts w:hint="eastAsia" w:ascii="宋体" w:hAnsi="宋体" w:eastAsia="宋体" w:cs="宋体"/>
          <w:b/>
          <w:bCs/>
          <w:sz w:val="44"/>
        </w:rPr>
        <w:t>评标方法与评标标准</w:t>
      </w:r>
      <w:bookmarkEnd w:id="4"/>
    </w:p>
    <w:p w14:paraId="44CE83B8">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71B50CA4">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1923413C">
      <w:pPr>
        <w:spacing w:line="360" w:lineRule="auto"/>
        <w:jc w:val="left"/>
        <w:rPr>
          <w:rFonts w:hint="eastAsia" w:hAnsi="宋体" w:cs="宋体"/>
          <w:bCs/>
        </w:rPr>
      </w:pPr>
      <w:r>
        <w:rPr>
          <w:rFonts w:hint="eastAsia" w:hAnsi="宋体" w:cs="宋体"/>
          <w:bCs/>
        </w:rPr>
        <w:t>采用综合评分法。</w:t>
      </w:r>
    </w:p>
    <w:p w14:paraId="682119C9">
      <w:pPr>
        <w:spacing w:line="360" w:lineRule="auto"/>
        <w:jc w:val="left"/>
      </w:pPr>
      <w:r>
        <w:rPr>
          <w:rFonts w:hint="eastAsia" w:hAnsi="宋体" w:cs="宋体"/>
          <w:bCs/>
          <w:snapToGrid w:val="0"/>
          <w:sz w:val="28"/>
          <w:szCs w:val="28"/>
        </w:rPr>
        <w:t>二、评标标准</w:t>
      </w:r>
    </w:p>
    <w:tbl>
      <w:tblPr>
        <w:tblStyle w:val="8"/>
        <w:tblpPr w:leftFromText="180" w:rightFromText="180" w:vertAnchor="text" w:horzAnchor="page" w:tblpX="1808" w:tblpY="6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CBE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C77E3A">
            <w:pPr>
              <w:rPr>
                <w:kern w:val="2"/>
                <w:position w:val="0"/>
                <w:szCs w:val="24"/>
                <w:u w:val="single"/>
              </w:rPr>
            </w:pPr>
            <w:r>
              <w:rPr>
                <w:rFonts w:hint="eastAsia"/>
                <w:kern w:val="2"/>
                <w:position w:val="0"/>
                <w:szCs w:val="24"/>
                <w:u w:val="single"/>
              </w:rPr>
              <w:t>综合评估法：具体采用打分法</w:t>
            </w:r>
          </w:p>
          <w:p w14:paraId="37C9EF23">
            <w:pPr>
              <w:rPr>
                <w:b w:val="0"/>
                <w:kern w:val="2"/>
                <w:position w:val="0"/>
                <w:szCs w:val="24"/>
              </w:rPr>
            </w:pPr>
            <w:r>
              <w:rPr>
                <w:rFonts w:hint="eastAsia"/>
                <w:b w:val="0"/>
                <w:kern w:val="2"/>
                <w:position w:val="0"/>
                <w:szCs w:val="24"/>
              </w:rPr>
              <w:t>说明：只有初步评审合格的投标人，才能进入详细评审。初步评审办法详见招标文件。</w:t>
            </w:r>
          </w:p>
          <w:p w14:paraId="1B8DEC1A">
            <w:pPr>
              <w:rPr>
                <w:b w:val="0"/>
                <w:kern w:val="2"/>
                <w:position w:val="0"/>
                <w:szCs w:val="24"/>
              </w:rPr>
            </w:pPr>
            <w:r>
              <w:rPr>
                <w:rFonts w:hint="eastAsia"/>
                <w:b w:val="0"/>
                <w:kern w:val="2"/>
                <w:position w:val="0"/>
                <w:szCs w:val="24"/>
              </w:rPr>
              <w:t>对于初步评审合格的投标人，本次详细评审采用综合评估法，具体采用打分法，得分最高者为中标候选人，其中：</w:t>
            </w:r>
          </w:p>
          <w:p w14:paraId="4BD1DE00">
            <w:pPr>
              <w:rPr>
                <w:bCs/>
                <w:kern w:val="2"/>
                <w:position w:val="0"/>
                <w:szCs w:val="24"/>
              </w:rPr>
            </w:pPr>
            <w:r>
              <w:rPr>
                <w:rFonts w:hint="eastAsia"/>
                <w:bCs/>
                <w:kern w:val="2"/>
                <w:position w:val="0"/>
                <w:szCs w:val="24"/>
              </w:rPr>
              <w:t>1、报价：</w:t>
            </w:r>
            <w:r>
              <w:rPr>
                <w:rFonts w:hint="eastAsia"/>
                <w:bCs/>
                <w:kern w:val="2"/>
                <w:position w:val="0"/>
                <w:szCs w:val="24"/>
                <w:lang w:val="en-US" w:eastAsia="zh-CN"/>
              </w:rPr>
              <w:t>30</w:t>
            </w:r>
            <w:r>
              <w:rPr>
                <w:rFonts w:hint="eastAsia"/>
                <w:bCs/>
                <w:kern w:val="2"/>
                <w:position w:val="0"/>
                <w:szCs w:val="24"/>
              </w:rPr>
              <w:t>分</w:t>
            </w:r>
          </w:p>
          <w:p w14:paraId="552CECD7">
            <w:pPr>
              <w:rPr>
                <w:b w:val="0"/>
                <w:kern w:val="2"/>
                <w:position w:val="0"/>
                <w:szCs w:val="24"/>
              </w:rPr>
            </w:pPr>
            <w:r>
              <w:rPr>
                <w:rFonts w:hint="eastAsia"/>
                <w:b w:val="0"/>
                <w:bCs/>
                <w:kern w:val="2"/>
                <w:position w:val="0"/>
                <w:szCs w:val="24"/>
              </w:rPr>
              <w:t>（</w:t>
            </w:r>
            <w:r>
              <w:rPr>
                <w:b w:val="0"/>
                <w:kern w:val="2"/>
                <w:position w:val="0"/>
                <w:szCs w:val="24"/>
              </w:rPr>
              <w:t>价格分采用低价优先法计算，即满足招标文件要求且投标价格最低的投标报价为评标基准价，其他供应商的价格分按照下列公式计算：</w:t>
            </w:r>
          </w:p>
          <w:p w14:paraId="47100289">
            <w:pPr>
              <w:rPr>
                <w:b w:val="0"/>
                <w:bCs/>
                <w:kern w:val="2"/>
                <w:position w:val="0"/>
                <w:szCs w:val="24"/>
              </w:rPr>
            </w:pPr>
            <w:r>
              <w:rPr>
                <w:b w:val="0"/>
                <w:kern w:val="2"/>
                <w:position w:val="0"/>
                <w:szCs w:val="24"/>
              </w:rPr>
              <w:t>价格分=（评标基准价/投标报价）×</w:t>
            </w:r>
            <w:r>
              <w:rPr>
                <w:rFonts w:hint="eastAsia"/>
                <w:b w:val="0"/>
                <w:kern w:val="2"/>
                <w:position w:val="0"/>
                <w:szCs w:val="24"/>
                <w:lang w:val="en-US" w:eastAsia="zh-CN"/>
              </w:rPr>
              <w:t>3</w:t>
            </w:r>
            <w:r>
              <w:rPr>
                <w:b w:val="0"/>
                <w:kern w:val="2"/>
                <w:position w:val="0"/>
                <w:szCs w:val="24"/>
              </w:rPr>
              <w:t>0</w:t>
            </w:r>
            <w:r>
              <w:rPr>
                <w:rFonts w:hint="eastAsia"/>
                <w:b w:val="0"/>
                <w:kern w:val="2"/>
                <w:position w:val="0"/>
                <w:szCs w:val="24"/>
              </w:rPr>
              <w:t>（小数点保留两位）</w:t>
            </w:r>
            <w:r>
              <w:rPr>
                <w:rFonts w:hint="eastAsia"/>
                <w:b w:val="0"/>
                <w:bCs/>
                <w:kern w:val="2"/>
                <w:position w:val="0"/>
                <w:szCs w:val="24"/>
              </w:rPr>
              <w:t>）</w:t>
            </w:r>
          </w:p>
          <w:p w14:paraId="5EB9EC06">
            <w:pPr>
              <w:rPr>
                <w:kern w:val="2"/>
                <w:position w:val="0"/>
                <w:szCs w:val="24"/>
              </w:rPr>
            </w:pPr>
            <w:r>
              <w:rPr>
                <w:rFonts w:hint="eastAsia"/>
                <w:kern w:val="2"/>
                <w:position w:val="0"/>
                <w:szCs w:val="24"/>
              </w:rPr>
              <w:t>2、技术、性能、配置：</w:t>
            </w:r>
            <w:r>
              <w:rPr>
                <w:rFonts w:hint="eastAsia"/>
                <w:kern w:val="2"/>
                <w:position w:val="0"/>
                <w:szCs w:val="24"/>
                <w:lang w:val="en-US" w:eastAsia="zh-CN"/>
              </w:rPr>
              <w:t>46</w:t>
            </w:r>
            <w:r>
              <w:rPr>
                <w:rFonts w:hint="eastAsia"/>
                <w:kern w:val="2"/>
                <w:position w:val="0"/>
                <w:szCs w:val="24"/>
              </w:rPr>
              <w:t>分</w:t>
            </w:r>
          </w:p>
          <w:p w14:paraId="619ECC5E">
            <w:pPr>
              <w:rPr>
                <w:b w:val="0"/>
                <w:kern w:val="2"/>
                <w:position w:val="0"/>
                <w:szCs w:val="24"/>
              </w:rPr>
            </w:pPr>
            <w:r>
              <w:rPr>
                <w:rFonts w:hint="eastAsia"/>
                <w:b w:val="0"/>
                <w:kern w:val="2"/>
                <w:position w:val="0"/>
                <w:szCs w:val="24"/>
              </w:rPr>
              <w:t>评委根据招标文件中《技术规格及商务要求》，结合投标文件提供的佐证材料等进行评审：</w:t>
            </w:r>
          </w:p>
          <w:p w14:paraId="571A745E">
            <w:pPr>
              <w:rPr>
                <w:b w:val="0"/>
                <w:kern w:val="2"/>
                <w:position w:val="0"/>
                <w:szCs w:val="24"/>
              </w:rPr>
            </w:pPr>
            <w:r>
              <w:rPr>
                <w:b w:val="0"/>
                <w:kern w:val="2"/>
                <w:position w:val="0"/>
                <w:szCs w:val="24"/>
              </w:rPr>
              <w:t>2.</w:t>
            </w:r>
            <w:r>
              <w:rPr>
                <w:rFonts w:hint="eastAsia"/>
                <w:b w:val="0"/>
                <w:kern w:val="2"/>
                <w:position w:val="0"/>
                <w:szCs w:val="24"/>
              </w:rPr>
              <w:t>1、全部满足标书基本要求得</w:t>
            </w:r>
            <w:r>
              <w:rPr>
                <w:rFonts w:hint="eastAsia"/>
                <w:b w:val="0"/>
                <w:kern w:val="2"/>
                <w:position w:val="0"/>
                <w:szCs w:val="24"/>
                <w:lang w:val="en-US" w:eastAsia="zh-CN"/>
              </w:rPr>
              <w:t>4</w:t>
            </w:r>
            <w:r>
              <w:rPr>
                <w:b w:val="0"/>
                <w:kern w:val="2"/>
                <w:position w:val="0"/>
                <w:szCs w:val="24"/>
              </w:rPr>
              <w:t>5</w:t>
            </w:r>
            <w:r>
              <w:rPr>
                <w:rFonts w:hint="eastAsia"/>
                <w:b w:val="0"/>
                <w:kern w:val="2"/>
                <w:position w:val="0"/>
                <w:szCs w:val="24"/>
              </w:rPr>
              <w:t>分，正偏离不加分，有一项★号指标负偏离做废标处理；</w:t>
            </w:r>
          </w:p>
          <w:p w14:paraId="0DD23082">
            <w:pPr>
              <w:rPr>
                <w:b w:val="0"/>
                <w:kern w:val="2"/>
                <w:position w:val="0"/>
                <w:szCs w:val="24"/>
              </w:rPr>
            </w:pPr>
            <w:r>
              <w:rPr>
                <w:b w:val="0"/>
                <w:kern w:val="2"/>
                <w:position w:val="0"/>
                <w:szCs w:val="24"/>
              </w:rPr>
              <w:t>2.</w:t>
            </w:r>
            <w:r>
              <w:rPr>
                <w:rFonts w:hint="eastAsia"/>
                <w:b w:val="0"/>
                <w:kern w:val="2"/>
                <w:position w:val="0"/>
                <w:szCs w:val="24"/>
              </w:rPr>
              <w:t>2、有一项▲号指标负偏离扣</w:t>
            </w:r>
            <w:r>
              <w:rPr>
                <w:b w:val="0"/>
                <w:kern w:val="2"/>
                <w:position w:val="0"/>
                <w:szCs w:val="24"/>
              </w:rPr>
              <w:t>3</w:t>
            </w:r>
            <w:r>
              <w:rPr>
                <w:rFonts w:hint="eastAsia"/>
                <w:b w:val="0"/>
                <w:kern w:val="2"/>
                <w:position w:val="0"/>
                <w:szCs w:val="24"/>
              </w:rPr>
              <w:t>分；（★号、▲号指标须提供相关证明材料（包括制造商技术白皮书、Data Sheet、国家承认的第三方机构出具的检测报告、厂家公开发行的宣传彩页等）并在投标文件技术参数偏离表备注栏中标注相应证明文件页码，未标注页码视为负偏离）</w:t>
            </w:r>
          </w:p>
          <w:p w14:paraId="498869EC">
            <w:pPr>
              <w:rPr>
                <w:b w:val="0"/>
                <w:kern w:val="2"/>
                <w:position w:val="0"/>
                <w:szCs w:val="24"/>
              </w:rPr>
            </w:pPr>
            <w:r>
              <w:rPr>
                <w:b w:val="0"/>
                <w:kern w:val="2"/>
                <w:position w:val="0"/>
                <w:szCs w:val="24"/>
              </w:rPr>
              <w:t>2.</w:t>
            </w:r>
            <w:r>
              <w:rPr>
                <w:rFonts w:hint="eastAsia"/>
                <w:b w:val="0"/>
                <w:kern w:val="2"/>
                <w:position w:val="0"/>
                <w:szCs w:val="24"/>
              </w:rPr>
              <w:t>3、非★、▲号指标每负偏离一项扣</w:t>
            </w:r>
            <w:r>
              <w:rPr>
                <w:b w:val="0"/>
                <w:kern w:val="2"/>
                <w:position w:val="0"/>
                <w:szCs w:val="24"/>
              </w:rPr>
              <w:t>1</w:t>
            </w:r>
            <w:r>
              <w:rPr>
                <w:rFonts w:hint="eastAsia"/>
                <w:b w:val="0"/>
                <w:kern w:val="2"/>
                <w:position w:val="0"/>
                <w:szCs w:val="24"/>
              </w:rPr>
              <w:t>分，扣完为止。</w:t>
            </w:r>
          </w:p>
          <w:p w14:paraId="61D50266">
            <w:pPr>
              <w:rPr>
                <w:szCs w:val="24"/>
              </w:rPr>
            </w:pPr>
            <w:r>
              <w:rPr>
                <w:rFonts w:hint="eastAsia"/>
                <w:szCs w:val="24"/>
              </w:rPr>
              <w:t>3、技术培训方案(5分)</w:t>
            </w:r>
          </w:p>
          <w:p w14:paraId="0C764C16">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7BF47574">
            <w:pPr>
              <w:rPr>
                <w:szCs w:val="24"/>
              </w:rPr>
            </w:pPr>
            <w:r>
              <w:rPr>
                <w:szCs w:val="24"/>
              </w:rPr>
              <w:t>3.</w:t>
            </w:r>
            <w:r>
              <w:rPr>
                <w:rFonts w:hint="eastAsia"/>
                <w:szCs w:val="24"/>
              </w:rPr>
              <w:t>1、技术培训保障方案内容详实、科学、合理，考虑周全，培训计划针对性强、内容详实，培训人员配备齐全、技术水平高、分工明确、岗位设置科学合理，培训率承诺高，得5分。</w:t>
            </w:r>
          </w:p>
          <w:p w14:paraId="44978786">
            <w:pPr>
              <w:rPr>
                <w:szCs w:val="24"/>
              </w:rPr>
            </w:pPr>
            <w:r>
              <w:rPr>
                <w:szCs w:val="24"/>
              </w:rPr>
              <w:t>3.</w:t>
            </w:r>
            <w:r>
              <w:rPr>
                <w:rFonts w:hint="eastAsia"/>
                <w:szCs w:val="24"/>
              </w:rPr>
              <w:t>2、技术培训保障方案内容详实、考虑较全，培训计划具体，培训人员齐全，培训率承诺较高，得3分。</w:t>
            </w:r>
          </w:p>
          <w:p w14:paraId="3944736F">
            <w:pPr>
              <w:rPr>
                <w:szCs w:val="24"/>
              </w:rPr>
            </w:pPr>
            <w:r>
              <w:rPr>
                <w:szCs w:val="24"/>
              </w:rPr>
              <w:t>3.</w:t>
            </w:r>
            <w:r>
              <w:rPr>
                <w:rFonts w:hint="eastAsia"/>
                <w:szCs w:val="24"/>
              </w:rPr>
              <w:t>3．技术培训保障方案表述简单，培训计划简单、培训人员较少，培训率承诺一般，得</w:t>
            </w:r>
            <w:r>
              <w:rPr>
                <w:szCs w:val="24"/>
              </w:rPr>
              <w:t>1</w:t>
            </w:r>
            <w:r>
              <w:rPr>
                <w:rFonts w:hint="eastAsia"/>
                <w:szCs w:val="24"/>
              </w:rPr>
              <w:t>分。</w:t>
            </w:r>
          </w:p>
          <w:p w14:paraId="2A7AF33D">
            <w:pPr>
              <w:rPr>
                <w:szCs w:val="24"/>
              </w:rPr>
            </w:pPr>
            <w:r>
              <w:rPr>
                <w:szCs w:val="24"/>
              </w:rPr>
              <w:t>3.</w:t>
            </w:r>
            <w:r>
              <w:rPr>
                <w:rFonts w:hint="eastAsia"/>
                <w:szCs w:val="24"/>
              </w:rPr>
              <w:t>4．未提供方案或方案无可行性不得分。</w:t>
            </w:r>
          </w:p>
          <w:p w14:paraId="3A5F2BF1">
            <w:pPr>
              <w:rPr>
                <w:szCs w:val="24"/>
              </w:rPr>
            </w:pPr>
            <w:r>
              <w:rPr>
                <w:rFonts w:hint="eastAsia"/>
                <w:szCs w:val="24"/>
              </w:rPr>
              <w:t>4、业绩：</w:t>
            </w:r>
            <w:r>
              <w:rPr>
                <w:szCs w:val="24"/>
              </w:rPr>
              <w:t>10</w:t>
            </w:r>
            <w:r>
              <w:rPr>
                <w:rFonts w:hint="eastAsia"/>
                <w:szCs w:val="24"/>
              </w:rPr>
              <w:t>分</w:t>
            </w:r>
          </w:p>
          <w:p w14:paraId="73489EB6">
            <w:pPr>
              <w:rPr>
                <w:szCs w:val="24"/>
              </w:rPr>
            </w:pPr>
            <w:r>
              <w:rPr>
                <w:rFonts w:hint="eastAsia"/>
                <w:szCs w:val="24"/>
              </w:rPr>
              <w:t>提供投标产品的制造商或其代理商20</w:t>
            </w:r>
            <w:r>
              <w:rPr>
                <w:szCs w:val="24"/>
              </w:rPr>
              <w:t>2</w:t>
            </w:r>
            <w:r>
              <w:rPr>
                <w:rFonts w:hint="eastAsia"/>
                <w:szCs w:val="24"/>
              </w:rPr>
              <w:t>2年至今同品牌同型号的业绩证明文件（销售合同复印件），每提供1份合同得</w:t>
            </w:r>
            <w:r>
              <w:rPr>
                <w:szCs w:val="24"/>
              </w:rPr>
              <w:t>2.5</w:t>
            </w:r>
            <w:r>
              <w:rPr>
                <w:rFonts w:hint="eastAsia"/>
                <w:szCs w:val="24"/>
              </w:rPr>
              <w:t>分，最多得</w:t>
            </w:r>
            <w:r>
              <w:rPr>
                <w:szCs w:val="24"/>
              </w:rPr>
              <w:t>10</w:t>
            </w:r>
            <w:r>
              <w:rPr>
                <w:rFonts w:hint="eastAsia"/>
                <w:szCs w:val="24"/>
              </w:rPr>
              <w:t>分。未提供合同或合同型号不一致、关键页不清晰者，该项不得分。</w:t>
            </w:r>
          </w:p>
          <w:p w14:paraId="76E430EE">
            <w:pPr>
              <w:rPr>
                <w:szCs w:val="24"/>
              </w:rPr>
            </w:pPr>
            <w:r>
              <w:rPr>
                <w:rFonts w:hint="eastAsia"/>
                <w:szCs w:val="24"/>
              </w:rPr>
              <w:t>5、售后服务：9分</w:t>
            </w:r>
          </w:p>
          <w:p w14:paraId="50408614">
            <w:pPr>
              <w:rPr>
                <w:szCs w:val="24"/>
              </w:rPr>
            </w:pPr>
            <w:r>
              <w:rPr>
                <w:rFonts w:hint="eastAsia"/>
                <w:bCs/>
                <w:szCs w:val="24"/>
              </w:rPr>
              <w:t>5.1、售后服务实施响应 (7分)</w:t>
            </w:r>
            <w:r>
              <w:rPr>
                <w:rFonts w:hint="eastAsia"/>
                <w:szCs w:val="24"/>
              </w:rPr>
              <w:t>：</w:t>
            </w:r>
          </w:p>
          <w:p w14:paraId="3E50C2AB">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2E8B3348">
            <w:pPr>
              <w:rPr>
                <w:szCs w:val="24"/>
              </w:rPr>
            </w:pPr>
            <w:r>
              <w:rPr>
                <w:rFonts w:hint="eastAsia"/>
                <w:szCs w:val="24"/>
              </w:rPr>
              <w:t>1）售后方案内容详实、科学、合理，考虑周全，对产品质量管控措施要求全面到位，相关服务承诺内容详实，人员配备齐全，分工明确、岗位设置科学合理，人员配备齐全、设备配备齐全、先进者得7分；</w:t>
            </w:r>
          </w:p>
          <w:p w14:paraId="6F6DE43B">
            <w:pPr>
              <w:rPr>
                <w:szCs w:val="24"/>
              </w:rPr>
            </w:pPr>
            <w:r>
              <w:rPr>
                <w:rFonts w:hint="eastAsia"/>
                <w:szCs w:val="24"/>
              </w:rPr>
              <w:t>2）售后方案内容详实、考虑较全，对产品质量管控措施要求到位，相关服务承诺内容具体，人员配备齐全、设备配备齐全者得4分；</w:t>
            </w:r>
          </w:p>
          <w:p w14:paraId="7B9D95C8">
            <w:pPr>
              <w:rPr>
                <w:color w:val="auto"/>
                <w:szCs w:val="24"/>
              </w:rPr>
            </w:pPr>
            <w:r>
              <w:rPr>
                <w:rFonts w:hint="eastAsia"/>
                <w:color w:val="auto"/>
                <w:szCs w:val="24"/>
              </w:rPr>
              <w:t>3）</w:t>
            </w:r>
            <w:r>
              <w:rPr>
                <w:rFonts w:hint="eastAsia" w:ascii="宋体" w:hAnsi="宋体" w:eastAsia="宋体" w:cs="宋体"/>
                <w:color w:val="auto"/>
                <w:szCs w:val="21"/>
              </w:rPr>
              <w:t>售后方案表述简单，人员配备有所欠缺、设备配备一般者得</w:t>
            </w:r>
            <w:r>
              <w:rPr>
                <w:rFonts w:ascii="宋体" w:hAnsi="宋体" w:eastAsia="宋体" w:cs="宋体"/>
                <w:color w:val="auto"/>
                <w:szCs w:val="21"/>
              </w:rPr>
              <w:t>1</w:t>
            </w:r>
            <w:r>
              <w:rPr>
                <w:rFonts w:hint="eastAsia" w:ascii="宋体" w:hAnsi="宋体" w:eastAsia="宋体" w:cs="宋体"/>
                <w:color w:val="auto"/>
                <w:szCs w:val="21"/>
              </w:rPr>
              <w:t>分；</w:t>
            </w:r>
          </w:p>
          <w:p w14:paraId="16104B16">
            <w:pPr>
              <w:rPr>
                <w:szCs w:val="24"/>
              </w:rPr>
            </w:pPr>
            <w:r>
              <w:rPr>
                <w:rFonts w:hint="eastAsia"/>
                <w:szCs w:val="24"/>
              </w:rPr>
              <w:t>4）未提供服务方案的不得分。</w:t>
            </w:r>
          </w:p>
          <w:p w14:paraId="741F466B">
            <w:pPr>
              <w:rPr>
                <w:bCs/>
                <w:szCs w:val="24"/>
              </w:rPr>
            </w:pPr>
            <w:r>
              <w:rPr>
                <w:rFonts w:hint="eastAsia"/>
                <w:bCs/>
                <w:szCs w:val="24"/>
              </w:rPr>
              <w:t>5.2、质保期（2分）：</w:t>
            </w:r>
          </w:p>
          <w:p w14:paraId="1F0EB2DA">
            <w:pPr>
              <w:rPr>
                <w:szCs w:val="24"/>
              </w:rPr>
            </w:pPr>
            <w:r>
              <w:rPr>
                <w:rFonts w:hint="eastAsia"/>
                <w:szCs w:val="24"/>
              </w:rPr>
              <w:t>5.2.1投标人提供的售后服务承诺书需响应招标文件要求</w:t>
            </w:r>
            <w:r>
              <w:rPr>
                <w:rFonts w:hint="eastAsia"/>
                <w:szCs w:val="24"/>
                <w:lang w:val="en-US" w:eastAsia="zh-CN"/>
              </w:rPr>
              <w:t>的</w:t>
            </w:r>
            <w:r>
              <w:rPr>
                <w:rFonts w:hint="eastAsia"/>
                <w:szCs w:val="24"/>
              </w:rPr>
              <w:t>免费质保</w:t>
            </w:r>
            <w:r>
              <w:rPr>
                <w:rFonts w:hint="eastAsia"/>
                <w:szCs w:val="24"/>
                <w:lang w:val="en-US" w:eastAsia="zh-CN"/>
              </w:rPr>
              <w:t>期，</w:t>
            </w:r>
            <w:r>
              <w:rPr>
                <w:rFonts w:hint="eastAsia"/>
                <w:szCs w:val="24"/>
              </w:rPr>
              <w:t>每增加一年加1分，最多得2分。</w:t>
            </w:r>
          </w:p>
        </w:tc>
      </w:tr>
    </w:tbl>
    <w:p w14:paraId="0AC4A953">
      <w:pPr>
        <w:pStyle w:val="2"/>
      </w:pPr>
    </w:p>
    <w:p w14:paraId="0B96EA26">
      <w:pPr>
        <w:rPr>
          <w:rFonts w:hint="eastAsia" w:hAnsi="宋体" w:cs="宋体"/>
          <w:bCs/>
        </w:rPr>
      </w:pPr>
    </w:p>
    <w:p w14:paraId="2E6BF23B">
      <w:pPr>
        <w:rPr>
          <w:rFonts w:hint="eastAsia" w:hAnsi="宋体" w:cs="宋体"/>
        </w:rPr>
      </w:pPr>
      <w:r>
        <w:rPr>
          <w:rFonts w:hint="eastAsia" w:hAnsi="宋体" w:cs="宋体"/>
        </w:rPr>
        <w:t>说明：</w:t>
      </w:r>
    </w:p>
    <w:p w14:paraId="44F80B5F">
      <w:pPr>
        <w:spacing w:line="360" w:lineRule="auto"/>
        <w:ind w:firstLine="420"/>
        <w:jc w:val="left"/>
        <w:rPr>
          <w:rFonts w:hint="eastAsia" w:hAnsi="宋体" w:cs="宋体"/>
          <w:bCs/>
        </w:rPr>
      </w:pPr>
      <w:r>
        <w:rPr>
          <w:rFonts w:hint="eastAsia" w:hAnsi="宋体" w:cs="宋体"/>
          <w:bCs/>
        </w:rPr>
        <w:t>1、促进中小企业发展政策</w:t>
      </w:r>
    </w:p>
    <w:p w14:paraId="494E4CD3">
      <w:pPr>
        <w:tabs>
          <w:tab w:val="left" w:pos="8200"/>
        </w:tabs>
        <w:spacing w:line="360" w:lineRule="auto"/>
        <w:ind w:firstLine="420" w:firstLineChars="200"/>
        <w:rPr>
          <w:rFonts w:hint="eastAsia" w:hAnsi="宋体" w:cs="宋体"/>
          <w:bCs/>
        </w:rPr>
      </w:pPr>
      <w:r>
        <w:rPr>
          <w:rFonts w:hint="eastAsia" w:hAnsi="宋体" w:cs="宋体"/>
          <w:szCs w:val="22"/>
        </w:rPr>
        <w:t>①本项目为非专门面向中小</w:t>
      </w:r>
      <w:r>
        <w:rPr>
          <w:rFonts w:hint="eastAsia" w:hAnsi="宋体" w:cs="宋体"/>
          <w:bCs/>
        </w:rPr>
        <w:t>微企业的项目，对</w:t>
      </w:r>
      <w:r>
        <w:rPr>
          <w:rFonts w:hint="eastAsia" w:hAnsi="宋体" w:cs="宋体"/>
        </w:rPr>
        <w:t>小型和微型企业</w:t>
      </w:r>
      <w:r>
        <w:rPr>
          <w:rFonts w:hint="eastAsia" w:hAnsi="宋体" w:cs="宋体"/>
          <w:bCs/>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295E951">
      <w:pPr>
        <w:tabs>
          <w:tab w:val="left" w:pos="8200"/>
        </w:tabs>
        <w:spacing w:line="360" w:lineRule="auto"/>
        <w:ind w:firstLine="420" w:firstLineChars="200"/>
        <w:rPr>
          <w:rFonts w:hint="eastAsia" w:hAnsi="宋体" w:cs="宋体"/>
          <w:bCs/>
          <w:szCs w:val="22"/>
        </w:rPr>
      </w:pPr>
      <w:r>
        <w:rPr>
          <w:rFonts w:hint="eastAsia" w:hAnsi="宋体" w:cs="宋体"/>
          <w:bCs/>
          <w:szCs w:val="22"/>
        </w:rPr>
        <w:t>在政府采购活动中，投标人提供的货物、工程或者服务符合下列情形的，享受价格扣除：</w:t>
      </w:r>
    </w:p>
    <w:p w14:paraId="4FD625F8">
      <w:pPr>
        <w:numPr>
          <w:ilvl w:val="0"/>
          <w:numId w:val="3"/>
        </w:numPr>
        <w:tabs>
          <w:tab w:val="left" w:pos="8200"/>
        </w:tabs>
        <w:spacing w:line="360" w:lineRule="auto"/>
        <w:ind w:firstLine="420" w:firstLineChars="200"/>
        <w:rPr>
          <w:rFonts w:hint="eastAsia" w:hAnsi="宋体" w:cs="宋体"/>
          <w:bCs/>
          <w:szCs w:val="22"/>
        </w:rPr>
      </w:pPr>
      <w:r>
        <w:rPr>
          <w:rFonts w:hint="eastAsia" w:hAnsi="宋体" w:cs="宋体"/>
          <w:bCs/>
          <w:szCs w:val="22"/>
        </w:rPr>
        <w:t>在货物采购项目中，货物由小微企业制造，即货物由小微企业生产且使用该小微企业商号或者注册商标；</w:t>
      </w:r>
    </w:p>
    <w:p w14:paraId="3D818837">
      <w:pPr>
        <w:numPr>
          <w:ilvl w:val="0"/>
          <w:numId w:val="3"/>
        </w:numPr>
        <w:tabs>
          <w:tab w:val="left" w:pos="8200"/>
        </w:tabs>
        <w:spacing w:line="360" w:lineRule="auto"/>
        <w:ind w:firstLine="420" w:firstLineChars="200"/>
        <w:rPr>
          <w:rFonts w:hint="eastAsia" w:hAnsi="宋体" w:cs="宋体"/>
          <w:bCs/>
          <w:szCs w:val="22"/>
        </w:rPr>
      </w:pPr>
      <w:r>
        <w:rPr>
          <w:rFonts w:hint="eastAsia" w:hAnsi="宋体" w:cs="宋体"/>
          <w:bCs/>
          <w:szCs w:val="22"/>
        </w:rPr>
        <w:t>在服务采购项目中，服务由小微企业承接，即提供服务的人员为小微企业依照《中华人民共和国劳动合同法》订立劳动合同的从业人员。</w:t>
      </w:r>
    </w:p>
    <w:p w14:paraId="37F232D9">
      <w:pPr>
        <w:tabs>
          <w:tab w:val="left" w:pos="8200"/>
        </w:tabs>
        <w:spacing w:line="360" w:lineRule="auto"/>
        <w:ind w:firstLine="420" w:firstLineChars="200"/>
        <w:rPr>
          <w:rFonts w:hint="eastAsia" w:hAnsi="宋体" w:cs="宋体"/>
          <w:bCs/>
          <w:szCs w:val="22"/>
        </w:rPr>
      </w:pPr>
      <w:r>
        <w:rPr>
          <w:rFonts w:hint="eastAsia" w:hAnsi="宋体" w:cs="宋体"/>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Cs/>
          <w:szCs w:val="22"/>
        </w:rPr>
        <w:t>4</w:t>
      </w:r>
      <w:r>
        <w:rPr>
          <w:rFonts w:hint="eastAsia" w:hAnsi="宋体" w:cs="宋体"/>
          <w:bCs/>
          <w:szCs w:val="22"/>
        </w:rPr>
        <w:t>%的扣除，用扣除后的价格参加评审。组成联合体或者接受分包的小微企业与联合体内其他企业、分包企业之间存在直接控股、管理关系的，不享受价格扣除优惠政策。</w:t>
      </w:r>
    </w:p>
    <w:p w14:paraId="22F691D4">
      <w:pPr>
        <w:tabs>
          <w:tab w:val="left" w:pos="8200"/>
        </w:tabs>
        <w:spacing w:line="360" w:lineRule="auto"/>
        <w:ind w:firstLine="420" w:firstLineChars="200"/>
        <w:rPr>
          <w:rFonts w:hint="eastAsia" w:hAnsi="宋体" w:cs="宋体"/>
          <w:bCs/>
        </w:rPr>
      </w:pPr>
      <w:r>
        <w:rPr>
          <w:rFonts w:hint="eastAsia" w:hAnsi="宋体" w:cs="宋体"/>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5D6C578">
      <w:pPr>
        <w:tabs>
          <w:tab w:val="left" w:pos="8200"/>
        </w:tabs>
        <w:spacing w:line="360" w:lineRule="auto"/>
        <w:ind w:firstLine="420" w:firstLineChars="200"/>
        <w:rPr>
          <w:rFonts w:hint="eastAsia" w:hAnsi="宋体" w:cs="宋体"/>
          <w:bCs/>
        </w:rPr>
      </w:pPr>
      <w:r>
        <w:rPr>
          <w:rFonts w:hint="eastAsia" w:hAnsi="宋体" w:cs="宋体"/>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2E0A0EE">
      <w:pPr>
        <w:tabs>
          <w:tab w:val="left" w:pos="8200"/>
        </w:tabs>
        <w:spacing w:line="360" w:lineRule="auto"/>
        <w:ind w:firstLine="420" w:firstLineChars="200"/>
        <w:rPr>
          <w:bCs/>
        </w:rPr>
      </w:pPr>
      <w:r>
        <w:rPr>
          <w:rFonts w:hint="eastAsia" w:hAnsi="宋体" w:cs="宋体"/>
          <w:bCs/>
        </w:rPr>
        <w:t>④</w:t>
      </w:r>
      <w:r>
        <w:rPr>
          <w:rFonts w:hint="eastAsia" w:hAnsi="宋体"/>
          <w:bCs/>
        </w:rPr>
        <w:t>残疾人福利单位、监狱企业属于小型、微型企业的，不重复享受政策。</w:t>
      </w:r>
    </w:p>
    <w:p w14:paraId="7FE05B4D">
      <w:pPr>
        <w:tabs>
          <w:tab w:val="left" w:pos="8200"/>
        </w:tabs>
        <w:spacing w:line="360" w:lineRule="auto"/>
        <w:ind w:firstLine="420" w:firstLineChars="200"/>
        <w:rPr>
          <w:rFonts w:hint="eastAsia" w:hAnsi="宋体" w:cs="宋体"/>
          <w:bCs/>
        </w:rPr>
      </w:pPr>
      <w:r>
        <w:rPr>
          <w:rFonts w:hint="eastAsia" w:hAnsi="宋体" w:cs="宋体"/>
          <w:bCs/>
        </w:rPr>
        <w:t>2、根据财政部、国家发改委《节能产品政府采购实施意见》，投标产品属于《节能产品政府采购清单》（最新一期）内的政府采购的节能产品，对相应产品的价格给予1%的扣除，用扣除后的价格参与评审。</w:t>
      </w:r>
    </w:p>
    <w:p w14:paraId="2E885B7B">
      <w:pPr>
        <w:tabs>
          <w:tab w:val="left" w:pos="8200"/>
        </w:tabs>
        <w:spacing w:line="360" w:lineRule="auto"/>
        <w:ind w:firstLine="420" w:firstLineChars="200"/>
        <w:rPr>
          <w:rFonts w:hint="eastAsia" w:hAnsi="宋体" w:cs="宋体"/>
          <w:bCs/>
        </w:rPr>
      </w:pPr>
      <w:r>
        <w:rPr>
          <w:rFonts w:hint="eastAsia" w:hAnsi="宋体" w:cs="宋体"/>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14522AE">
      <w:pPr>
        <w:tabs>
          <w:tab w:val="left" w:pos="8200"/>
        </w:tabs>
        <w:spacing w:line="360" w:lineRule="auto"/>
        <w:ind w:firstLine="420" w:firstLineChars="200"/>
        <w:rPr>
          <w:rFonts w:hint="eastAsia" w:hAnsi="宋体" w:cs="宋体"/>
          <w:bCs/>
        </w:rPr>
      </w:pPr>
      <w:r>
        <w:rPr>
          <w:rFonts w:hint="eastAsia" w:hAnsi="宋体" w:cs="宋体"/>
          <w:bCs/>
        </w:rPr>
        <w:t>投标产品如为节能产品的，投标人需提供产品及型号所在清单页的复印件并用标识标明，如未提供，评委会</w:t>
      </w:r>
      <w:r>
        <w:rPr>
          <w:rFonts w:hint="eastAsia" w:hAnsi="宋体" w:cs="宋体"/>
        </w:rPr>
        <w:t>将仅按</w:t>
      </w:r>
      <w:r>
        <w:rPr>
          <w:rFonts w:hint="eastAsia" w:hAnsi="宋体" w:cs="宋体"/>
          <w:bCs/>
        </w:rPr>
        <w:t>可明确进行价格扣除的内容进行扣除。</w:t>
      </w:r>
    </w:p>
    <w:p w14:paraId="43C5D4E7">
      <w:pPr>
        <w:tabs>
          <w:tab w:val="left" w:pos="8200"/>
        </w:tabs>
        <w:spacing w:line="360" w:lineRule="auto"/>
        <w:ind w:firstLine="420" w:firstLineChars="200"/>
        <w:rPr>
          <w:rFonts w:hint="eastAsia" w:hAnsi="宋体" w:cs="宋体"/>
          <w:bCs/>
        </w:rPr>
      </w:pPr>
      <w:r>
        <w:rPr>
          <w:rFonts w:hint="eastAsia" w:hAnsi="宋体" w:cs="宋体"/>
          <w:bCs/>
        </w:rPr>
        <w:t>3、根据财政部、国家环保总局《关于环境标志产品政府采购实施的意见》，投标产品属于《环境标志产品政府采购清单》（最新一期）内的产品），对相应产品的价格给予1%的扣除，用扣除后的价格参与评审。</w:t>
      </w:r>
    </w:p>
    <w:p w14:paraId="725F945B">
      <w:pPr>
        <w:tabs>
          <w:tab w:val="left" w:pos="8200"/>
        </w:tabs>
        <w:spacing w:line="360" w:lineRule="auto"/>
        <w:ind w:firstLine="420" w:firstLineChars="200"/>
        <w:rPr>
          <w:rFonts w:hint="eastAsia" w:hAnsi="宋体" w:cs="宋体"/>
          <w:bCs/>
          <w:szCs w:val="22"/>
        </w:rPr>
      </w:pPr>
      <w:r>
        <w:rPr>
          <w:rFonts w:hint="eastAsia" w:hAnsi="宋体" w:cs="宋体"/>
          <w:bCs/>
        </w:rPr>
        <w:t>评标委员会根据投标人填制的《环境标志产品报价表》（格式自拟），计算其所投</w:t>
      </w:r>
      <w:r>
        <w:rPr>
          <w:rFonts w:hint="eastAsia" w:hAnsi="宋体" w:cs="宋体"/>
          <w:bCs/>
          <w:szCs w:val="22"/>
        </w:rPr>
        <w:t>环境标志产品享受价格折扣部分的多少</w:t>
      </w:r>
      <w:r>
        <w:rPr>
          <w:rFonts w:hint="eastAsia" w:hAnsi="宋体" w:cs="宋体"/>
          <w:bCs/>
        </w:rPr>
        <w:t>，如未提供或价格数据不全（必须包括产品名称、单价数量明细和汇总报价），评委会</w:t>
      </w:r>
      <w:r>
        <w:rPr>
          <w:rFonts w:hint="eastAsia" w:hAnsi="宋体" w:cs="宋体"/>
        </w:rPr>
        <w:t>将仅</w:t>
      </w:r>
      <w:r>
        <w:rPr>
          <w:rFonts w:hint="eastAsia" w:hAnsi="宋体" w:cs="宋体"/>
          <w:bCs/>
        </w:rPr>
        <w:t>按可明确进行价格扣除的内容进行扣除</w:t>
      </w:r>
      <w:r>
        <w:rPr>
          <w:rFonts w:hint="eastAsia" w:hAnsi="宋体" w:cs="宋体"/>
          <w:bCs/>
          <w:szCs w:val="22"/>
        </w:rPr>
        <w:t>。</w:t>
      </w:r>
    </w:p>
    <w:p w14:paraId="7226F830">
      <w:pPr>
        <w:tabs>
          <w:tab w:val="left" w:pos="8200"/>
        </w:tabs>
        <w:spacing w:line="360" w:lineRule="auto"/>
        <w:ind w:firstLine="420" w:firstLineChars="200"/>
        <w:rPr>
          <w:rFonts w:hint="eastAsia" w:hAnsi="宋体" w:cs="宋体"/>
          <w:bCs/>
        </w:rPr>
      </w:pPr>
      <w:r>
        <w:rPr>
          <w:rFonts w:hint="eastAsia" w:hAnsi="宋体" w:cs="宋体"/>
          <w:bCs/>
        </w:rPr>
        <w:t>投标产品如为环境标志产品的，投标人需提供产品及型号所在清单页的复印件并用标识标明，如未提供，评委会将仅按可明确进行价格扣除的内容进行扣除。</w:t>
      </w:r>
    </w:p>
    <w:p w14:paraId="52706F26">
      <w:pPr>
        <w:tabs>
          <w:tab w:val="left" w:pos="1658"/>
        </w:tabs>
        <w:jc w:val="left"/>
        <w:rPr>
          <w:sz w:val="28"/>
          <w:szCs w:val="28"/>
        </w:rPr>
      </w:pPr>
    </w:p>
    <w:p w14:paraId="57EC8216">
      <w:pPr>
        <w:tabs>
          <w:tab w:val="left" w:pos="1658"/>
        </w:tabs>
        <w:jc w:val="left"/>
        <w:rPr>
          <w:sz w:val="28"/>
          <w:szCs w:val="28"/>
        </w:rPr>
      </w:pPr>
    </w:p>
    <w:p w14:paraId="2A82075F">
      <w:pPr>
        <w:tabs>
          <w:tab w:val="left" w:pos="1658"/>
        </w:tabs>
        <w:jc w:val="left"/>
      </w:pPr>
    </w:p>
    <w:p w14:paraId="410170D9">
      <w:pPr>
        <w:tabs>
          <w:tab w:val="left" w:pos="1658"/>
        </w:tabs>
        <w:jc w:val="left"/>
      </w:pPr>
    </w:p>
    <w:p w14:paraId="4DC3A542"/>
    <w:p w14:paraId="708EC4B5">
      <w:pPr>
        <w:pStyle w:val="12"/>
        <w:spacing w:line="276" w:lineRule="auto"/>
        <w:ind w:firstLine="0" w:firstLineChars="0"/>
        <w:rPr>
          <w:sz w:val="24"/>
          <w:szCs w:val="24"/>
        </w:rPr>
      </w:pPr>
    </w:p>
    <w:p w14:paraId="20DFF547">
      <w:pPr>
        <w:pStyle w:val="12"/>
        <w:spacing w:line="276" w:lineRule="auto"/>
        <w:ind w:firstLine="0" w:firstLineChars="0"/>
        <w:rPr>
          <w:sz w:val="24"/>
          <w:szCs w:val="24"/>
        </w:rPr>
      </w:pPr>
      <w:r>
        <w:rPr>
          <w:rFonts w:hint="eastAsia"/>
          <w:sz w:val="24"/>
          <w:szCs w:val="24"/>
        </w:rPr>
        <w:t xml:space="preserve">     </w:t>
      </w:r>
    </w:p>
    <w:p w14:paraId="3C8EC88B">
      <w:pPr>
        <w:pStyle w:val="12"/>
        <w:spacing w:line="276" w:lineRule="auto"/>
        <w:ind w:firstLine="0" w:firstLineChars="0"/>
      </w:pPr>
      <w:r>
        <w:rPr>
          <w:rFonts w:hint="eastAsia"/>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2AF" w:usb1="01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14044"/>
    <w:multiLevelType w:val="singleLevel"/>
    <w:tmpl w:val="A2014044"/>
    <w:lvl w:ilvl="0" w:tentative="0">
      <w:start w:val="1"/>
      <w:numFmt w:val="chineseCounting"/>
      <w:suff w:val="nothing"/>
      <w:lvlText w:val="（%1）"/>
      <w:lvlJc w:val="left"/>
      <w:rPr>
        <w:rFonts w:hint="eastAsia"/>
      </w:rPr>
    </w:lvl>
  </w:abstractNum>
  <w:abstractNum w:abstractNumId="1">
    <w:nsid w:val="28E32253"/>
    <w:multiLevelType w:val="singleLevel"/>
    <w:tmpl w:val="28E32253"/>
    <w:lvl w:ilvl="0" w:tentative="0">
      <w:start w:val="1"/>
      <w:numFmt w:val="decimal"/>
      <w:lvlText w:val="%1."/>
      <w:lvlJc w:val="left"/>
      <w:pPr>
        <w:tabs>
          <w:tab w:val="left" w:pos="312"/>
        </w:tabs>
      </w:pPr>
    </w:lvl>
  </w:abstractNum>
  <w:abstractNum w:abstractNumId="2">
    <w:nsid w:val="799A8F23"/>
    <w:multiLevelType w:val="singleLevel"/>
    <w:tmpl w:val="799A8F23"/>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MjBiYjhhOGNmM2RjYTg2ZjJjY2MzMTU5N2NmNTgifQ=="/>
  </w:docVars>
  <w:rsids>
    <w:rsidRoot w:val="004A2F93"/>
    <w:rsid w:val="004A2F93"/>
    <w:rsid w:val="006901B8"/>
    <w:rsid w:val="00A61A34"/>
    <w:rsid w:val="00D44ACD"/>
    <w:rsid w:val="02015F86"/>
    <w:rsid w:val="027D7E20"/>
    <w:rsid w:val="03412D27"/>
    <w:rsid w:val="03D838BD"/>
    <w:rsid w:val="0553399B"/>
    <w:rsid w:val="05986193"/>
    <w:rsid w:val="062C6F51"/>
    <w:rsid w:val="0704330C"/>
    <w:rsid w:val="07230354"/>
    <w:rsid w:val="073D4311"/>
    <w:rsid w:val="074C28C7"/>
    <w:rsid w:val="084D3523"/>
    <w:rsid w:val="09745B7E"/>
    <w:rsid w:val="0A055008"/>
    <w:rsid w:val="0A766BCC"/>
    <w:rsid w:val="0C22146F"/>
    <w:rsid w:val="0C2A5CE1"/>
    <w:rsid w:val="0C3F7377"/>
    <w:rsid w:val="0C4768A1"/>
    <w:rsid w:val="0CA155D9"/>
    <w:rsid w:val="0CA36E71"/>
    <w:rsid w:val="0D6F3E9B"/>
    <w:rsid w:val="0E010E09"/>
    <w:rsid w:val="0EA004DC"/>
    <w:rsid w:val="10EB70B1"/>
    <w:rsid w:val="13955BBF"/>
    <w:rsid w:val="15412B90"/>
    <w:rsid w:val="173E6AE4"/>
    <w:rsid w:val="19383789"/>
    <w:rsid w:val="19B3531A"/>
    <w:rsid w:val="1C1B7A4A"/>
    <w:rsid w:val="1D7537C7"/>
    <w:rsid w:val="1DD2341F"/>
    <w:rsid w:val="1EC71233"/>
    <w:rsid w:val="1FA0658E"/>
    <w:rsid w:val="1FBF2619"/>
    <w:rsid w:val="200D7BD7"/>
    <w:rsid w:val="22DE1367"/>
    <w:rsid w:val="25573ACE"/>
    <w:rsid w:val="26BB1FF2"/>
    <w:rsid w:val="279B4D92"/>
    <w:rsid w:val="27C94F3D"/>
    <w:rsid w:val="27FD5A63"/>
    <w:rsid w:val="2CA52CBA"/>
    <w:rsid w:val="2CC65ED2"/>
    <w:rsid w:val="2DE92166"/>
    <w:rsid w:val="2FB81372"/>
    <w:rsid w:val="31445387"/>
    <w:rsid w:val="364D2243"/>
    <w:rsid w:val="36CF50A6"/>
    <w:rsid w:val="37B4360B"/>
    <w:rsid w:val="38AA5930"/>
    <w:rsid w:val="392C0A3B"/>
    <w:rsid w:val="3AB344CD"/>
    <w:rsid w:val="3F2D0DC1"/>
    <w:rsid w:val="40136A32"/>
    <w:rsid w:val="41135D2C"/>
    <w:rsid w:val="41544AED"/>
    <w:rsid w:val="428E62C2"/>
    <w:rsid w:val="43074FD6"/>
    <w:rsid w:val="432D4E3E"/>
    <w:rsid w:val="45746708"/>
    <w:rsid w:val="4AAA5C63"/>
    <w:rsid w:val="4FED76D2"/>
    <w:rsid w:val="5046281D"/>
    <w:rsid w:val="517B3B37"/>
    <w:rsid w:val="53D920CD"/>
    <w:rsid w:val="54290C5F"/>
    <w:rsid w:val="54553D6B"/>
    <w:rsid w:val="546420EA"/>
    <w:rsid w:val="55B31267"/>
    <w:rsid w:val="55C027DF"/>
    <w:rsid w:val="55C50E99"/>
    <w:rsid w:val="57566F57"/>
    <w:rsid w:val="589A2546"/>
    <w:rsid w:val="59131FC3"/>
    <w:rsid w:val="5E0F6576"/>
    <w:rsid w:val="5E9D36BD"/>
    <w:rsid w:val="60B461C5"/>
    <w:rsid w:val="613B1E92"/>
    <w:rsid w:val="6549430F"/>
    <w:rsid w:val="67212101"/>
    <w:rsid w:val="67B37AAD"/>
    <w:rsid w:val="67C6405D"/>
    <w:rsid w:val="686B0388"/>
    <w:rsid w:val="6B1747F7"/>
    <w:rsid w:val="6D6525FD"/>
    <w:rsid w:val="6F663FE1"/>
    <w:rsid w:val="727918F3"/>
    <w:rsid w:val="73AB673A"/>
    <w:rsid w:val="73FF07E0"/>
    <w:rsid w:val="75823B6E"/>
    <w:rsid w:val="77406EF8"/>
    <w:rsid w:val="780D52AC"/>
    <w:rsid w:val="7A060CA6"/>
    <w:rsid w:val="7CAB32FF"/>
    <w:rsid w:val="7DD512BB"/>
    <w:rsid w:val="7DE73850"/>
    <w:rsid w:val="7DEB5DDF"/>
    <w:rsid w:val="7E28760F"/>
    <w:rsid w:val="7FA56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autoRedefine/>
    <w:qFormat/>
    <w:uiPriority w:val="0"/>
    <w:pPr>
      <w:keepNext/>
      <w:jc w:val="center"/>
      <w:outlineLvl w:val="0"/>
    </w:pPr>
    <w:rPr>
      <w:rFonts w:ascii="楷体_GB2312" w:eastAsia="楷体_GB2312"/>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楷体_GB2312" w:hAnsi="Arial" w:eastAsia="楷体_GB2312"/>
      <w:sz w:val="28"/>
      <w:szCs w:val="28"/>
    </w:r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nhideWhenUsed/>
    <w:qFormat/>
    <w:uiPriority w:val="99"/>
  </w:style>
  <w:style w:type="paragraph" w:customStyle="1" w:styleId="11">
    <w:name w:val="Heading4"/>
    <w:basedOn w:val="1"/>
    <w:next w:val="1"/>
    <w:autoRedefine/>
    <w:qFormat/>
    <w:uiPriority w:val="0"/>
    <w:pPr>
      <w:keepNext/>
      <w:keepLines/>
      <w:spacing w:before="280" w:after="290" w:line="376" w:lineRule="auto"/>
      <w:textAlignment w:val="baseline"/>
    </w:pPr>
    <w:rPr>
      <w:rFonts w:ascii="Arial" w:hAnsi="Arial" w:eastAsia="黑体"/>
      <w:b/>
      <w:bCs/>
      <w:sz w:val="28"/>
      <w:szCs w:val="28"/>
    </w:rPr>
  </w:style>
  <w:style w:type="paragraph" w:styleId="12">
    <w:name w:val="List Paragraph"/>
    <w:basedOn w:val="1"/>
    <w:autoRedefine/>
    <w:qFormat/>
    <w:uiPriority w:val="34"/>
    <w:pPr>
      <w:ind w:firstLine="420" w:firstLineChars="200"/>
    </w:pPr>
  </w:style>
  <w:style w:type="paragraph" w:customStyle="1" w:styleId="13">
    <w:name w:val="表格"/>
    <w:basedOn w:val="1"/>
    <w:autoRedefine/>
    <w:qFormat/>
    <w:uiPriority w:val="0"/>
    <w:pPr>
      <w:spacing w:line="400" w:lineRule="exact"/>
    </w:pPr>
    <w:rPr>
      <w:sz w:val="24"/>
    </w:rPr>
  </w:style>
  <w:style w:type="paragraph" w:customStyle="1" w:styleId="14">
    <w:name w:val="Body Text First Indent 21"/>
    <w:basedOn w:val="15"/>
    <w:autoRedefine/>
    <w:qFormat/>
    <w:uiPriority w:val="0"/>
    <w:pPr>
      <w:ind w:left="420" w:firstLine="420" w:firstLineChars="200"/>
    </w:pPr>
    <w:rPr>
      <w:rFonts w:eastAsia="宋?"/>
    </w:rPr>
  </w:style>
  <w:style w:type="paragraph" w:customStyle="1" w:styleId="15">
    <w:name w:val="Body Text Indent1"/>
    <w:basedOn w:val="1"/>
    <w:next w:val="16"/>
    <w:autoRedefine/>
    <w:qFormat/>
    <w:uiPriority w:val="0"/>
    <w:pPr>
      <w:ind w:left="200" w:leftChars="200"/>
    </w:pPr>
  </w:style>
  <w:style w:type="paragraph" w:customStyle="1" w:styleId="16">
    <w:name w:val="envelope return1"/>
    <w:basedOn w:val="1"/>
    <w:autoRedefine/>
    <w:qFormat/>
    <w:uiPriority w:val="0"/>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3058</Words>
  <Characters>3320</Characters>
  <Lines>34</Lines>
  <Paragraphs>9</Paragraphs>
  <TotalTime>0</TotalTime>
  <ScaleCrop>false</ScaleCrop>
  <LinksUpToDate>false</LinksUpToDate>
  <CharactersWithSpaces>3364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2023-09-21T06:05:00Z</dcterms:created>
  <dc:creator>admin</dc:creator>
  <cp:lastModifiedBy>冯飞扬</cp:lastModifiedBy>
  <cp:lastPrinted>2024-01-24T02:10:00Z</cp:lastPrinted>
  <dcterms:modified xsi:type="dcterms:W3CDTF">2025-05-26T02:57:28Z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347F92D51DB9473EB578325656F87EC6_13</vt:lpwstr>
  </property>
  <property fmtid="{D5CDD505-2E9C-101B-9397-08002B2CF9AE}" pid="4" name="KSOTemplateDocerSaveRecord">
    <vt:lpwstr>eyJoZGlkIjoiZTI2MjBiYjhhOGNmM2RjYTg2ZjJjY2MzMTU5N2NmNTgiLCJ1c2VySWQiOiI3MTcxNDM0MjAifQ==</vt:lpwstr>
  </property>
</Properties>
</file>