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01D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医用耗材精细化管理服务项目需求</w:t>
      </w:r>
    </w:p>
    <w:p w14:paraId="04A4964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项目概况：</w:t>
      </w:r>
      <w:r>
        <w:rPr>
          <w:rFonts w:hint="eastAsia" w:ascii="仿宋" w:hAnsi="仿宋" w:eastAsia="仿宋" w:cs="仿宋"/>
          <w:b w:val="0"/>
          <w:bCs w:val="0"/>
          <w:sz w:val="28"/>
          <w:szCs w:val="28"/>
          <w:lang w:val="en-US" w:eastAsia="zh-CN"/>
        </w:rPr>
        <w:t>南京市溧水区人民医院计划通过公开招标的方式遴选一家医用耗材院内运营服务商，实施“医用耗材精细化管理服务”项目。延伸至医院所有医用耗材使用科室，提供全程信息化管理，实现医用耗材精细化管理。</w:t>
      </w:r>
    </w:p>
    <w:p w14:paraId="0C7A2C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b w:val="0"/>
          <w:bCs w:val="0"/>
          <w:kern w:val="0"/>
          <w:sz w:val="28"/>
          <w:szCs w:val="28"/>
          <w:lang w:val="en-US" w:eastAsia="zh-CN" w:bidi="ar-SA"/>
        </w:rPr>
      </w:pPr>
      <w:r>
        <w:rPr>
          <w:rFonts w:hint="eastAsia" w:ascii="仿宋" w:hAnsi="仿宋" w:eastAsia="仿宋" w:cs="仿宋"/>
          <w:b/>
          <w:bCs/>
          <w:sz w:val="28"/>
          <w:szCs w:val="28"/>
          <w:lang w:val="en-US" w:eastAsia="zh-CN"/>
        </w:rPr>
        <w:t>项目范围：</w:t>
      </w:r>
      <w:r>
        <w:rPr>
          <w:rFonts w:hint="eastAsia" w:ascii="仿宋" w:hAnsi="仿宋" w:eastAsia="仿宋" w:cs="仿宋"/>
          <w:b w:val="0"/>
          <w:bCs w:val="0"/>
          <w:kern w:val="0"/>
          <w:sz w:val="28"/>
          <w:szCs w:val="28"/>
          <w:lang w:val="en-US" w:eastAsia="zh-CN" w:bidi="ar-SA"/>
        </w:rPr>
        <w:t>全院所有</w:t>
      </w:r>
      <w:r>
        <w:rPr>
          <w:rFonts w:hint="eastAsia" w:ascii="仿宋" w:hAnsi="仿宋" w:eastAsia="仿宋" w:cs="仿宋"/>
          <w:b w:val="0"/>
          <w:bCs w:val="0"/>
          <w:sz w:val="28"/>
          <w:szCs w:val="28"/>
          <w:lang w:val="en-US" w:eastAsia="zh-CN"/>
        </w:rPr>
        <w:t>医用耗材，</w:t>
      </w:r>
      <w:r>
        <w:rPr>
          <w:rFonts w:hint="eastAsia" w:ascii="仿宋" w:hAnsi="仿宋" w:eastAsia="仿宋" w:cs="仿宋"/>
          <w:b w:val="0"/>
          <w:bCs w:val="0"/>
          <w:kern w:val="0"/>
          <w:sz w:val="28"/>
          <w:szCs w:val="28"/>
          <w:lang w:val="en-US" w:eastAsia="zh-CN" w:bidi="ar-SA"/>
        </w:rPr>
        <w:t>建设项目涉及中心库房1个，中心冷库1个，科室二级库房不少于45个。</w:t>
      </w:r>
    </w:p>
    <w:p w14:paraId="1C07AC4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服务期：</w:t>
      </w:r>
      <w:r>
        <w:rPr>
          <w:rFonts w:hint="eastAsia" w:ascii="仿宋" w:hAnsi="仿宋" w:eastAsia="仿宋" w:cs="仿宋"/>
          <w:b w:val="0"/>
          <w:bCs w:val="0"/>
          <w:sz w:val="28"/>
          <w:szCs w:val="28"/>
          <w:lang w:val="en-US" w:eastAsia="zh-CN"/>
        </w:rPr>
        <w:t>三年。</w:t>
      </w:r>
      <w:bookmarkStart w:id="0" w:name="_Toc22726"/>
    </w:p>
    <w:p w14:paraId="459CA32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库房建设规划：</w:t>
      </w:r>
    </w:p>
    <w:p w14:paraId="70BB4A1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1、中心库规划方案：医院现有耗材库房面积约360㎡，库房靠近货运电梯便于物流，建成标准中心库房。</w:t>
      </w:r>
    </w:p>
    <w:p w14:paraId="5A7538FA">
      <w:pPr>
        <w:pStyle w:val="6"/>
        <w:numPr>
          <w:ilvl w:val="0"/>
          <w:numId w:val="0"/>
        </w:numPr>
        <w:ind w:leftChars="0"/>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2、中心冷库规划方案：新建一个约30㎡中心冷库。利用中心冷库、检验科二级冷库</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相结合方式进行存储，通过赋码管理，对试剂批号、有效期和消耗情况进行管控。</w:t>
      </w:r>
      <w:bookmarkStart w:id="3" w:name="_GoBack"/>
      <w:bookmarkEnd w:id="3"/>
      <w:bookmarkStart w:id="1" w:name="_Toc10972"/>
      <w:bookmarkStart w:id="2" w:name="_Toc28253"/>
    </w:p>
    <w:p w14:paraId="7DC7C8D0">
      <w:pPr>
        <w:pStyle w:val="6"/>
        <w:numPr>
          <w:ilvl w:val="0"/>
          <w:numId w:val="0"/>
        </w:numPr>
        <w:ind w:leftChars="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3、手术室、心导管室规划方案：采用智能屋+智能柜组合方式进行耗材管理，入库高值耗材赋RFID芯片码，医护通过门禁进入智能屋选取耗材，离开智能屋自动扫描感应记录取用耗材。</w:t>
      </w:r>
    </w:p>
    <w:p w14:paraId="7B615A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4、高值耗材库房规划</w:t>
      </w:r>
      <w:bookmarkEnd w:id="1"/>
      <w:bookmarkEnd w:id="2"/>
      <w:r>
        <w:rPr>
          <w:rFonts w:hint="eastAsia" w:ascii="仿宋" w:hAnsi="仿宋" w:eastAsia="仿宋" w:cs="仿宋"/>
          <w:b w:val="0"/>
          <w:bCs w:val="0"/>
          <w:color w:val="000000" w:themeColor="text1"/>
          <w:sz w:val="28"/>
          <w:szCs w:val="28"/>
          <w:lang w:val="en-US" w:eastAsia="zh-CN"/>
          <w14:textFill>
            <w14:solidFill>
              <w14:schemeClr w14:val="tx1"/>
            </w14:solidFill>
          </w14:textFill>
        </w:rPr>
        <w:t>方案：对高值耗材实行一物一码管理，高值耗材赋RFID芯片码，通过智能柜管理实现出库，对高值耗材的存储、领用及患者使用进行全程可追溯精细化管理。</w:t>
      </w:r>
    </w:p>
    <w:p w14:paraId="0AEA5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5、二级库房规划方案：</w:t>
      </w:r>
      <w:r>
        <w:rPr>
          <w:rFonts w:hint="eastAsia" w:ascii="仿宋" w:hAnsi="仿宋" w:eastAsia="仿宋" w:cs="仿宋"/>
          <w:b w:val="0"/>
          <w:bCs w:val="0"/>
          <w:color w:val="000000" w:themeColor="text1"/>
          <w:sz w:val="28"/>
          <w:szCs w:val="28"/>
          <w:lang w:val="en-US" w:eastAsia="zh-CN"/>
          <w14:textFill>
            <w14:solidFill>
              <w14:schemeClr w14:val="tx1"/>
            </w14:solidFill>
          </w14:textFill>
        </w:rPr>
        <w:t>在各病区、科室建设标准科室二级库，二级库配置监控及门禁系统。采用指纹、人脸识别、门禁卡等解锁方式管理库房。</w:t>
      </w:r>
    </w:p>
    <w:bookmarkEnd w:id="0"/>
    <w:p w14:paraId="097341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sz w:val="28"/>
          <w:szCs w:val="28"/>
          <w:lang w:val="en-US" w:eastAsia="zh-CN"/>
        </w:rPr>
      </w:pPr>
    </w:p>
    <w:p w14:paraId="6F9A820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b w:val="0"/>
          <w:bCs w:val="0"/>
          <w:sz w:val="28"/>
          <w:szCs w:val="36"/>
          <w:lang w:val="en-US" w:eastAsia="zh-CN"/>
        </w:rPr>
      </w:pPr>
    </w:p>
    <w:sectPr>
      <w:pgSz w:w="11906" w:h="16838"/>
      <w:pgMar w:top="1157" w:right="1293" w:bottom="1157"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3584FC38-63D4-4E97-A29C-A2B6DEDF0E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5F7C"/>
    <w:multiLevelType w:val="multilevel"/>
    <w:tmpl w:val="86C85F7C"/>
    <w:lvl w:ilvl="0" w:tentative="0">
      <w:start w:val="1"/>
      <w:numFmt w:val="decimal"/>
      <w:pStyle w:val="2"/>
      <w:suff w:val="space"/>
      <w:lvlText w:val="%1"/>
      <w:lvlJc w:val="left"/>
      <w:pPr>
        <w:tabs>
          <w:tab w:val="left" w:pos="0"/>
        </w:tabs>
        <w:ind w:left="432" w:hanging="3"/>
      </w:pPr>
      <w:rPr>
        <w:b/>
      </w:rPr>
    </w:lvl>
    <w:lvl w:ilvl="1" w:tentative="0">
      <w:start w:val="1"/>
      <w:numFmt w:val="decimal"/>
      <w:pStyle w:val="3"/>
      <w:suff w:val="space"/>
      <w:lvlText w:val="%1.%2"/>
      <w:lvlJc w:val="left"/>
      <w:pPr>
        <w:tabs>
          <w:tab w:val="left" w:pos="0"/>
        </w:tabs>
        <w:ind w:left="415" w:firstLine="14"/>
      </w:pPr>
    </w:lvl>
    <w:lvl w:ilvl="2" w:tentative="0">
      <w:start w:val="1"/>
      <w:numFmt w:val="decimal"/>
      <w:suff w:val="space"/>
      <w:lvlText w:val="%1.%2.%3"/>
      <w:lvlJc w:val="left"/>
      <w:pPr>
        <w:tabs>
          <w:tab w:val="left" w:pos="0"/>
        </w:tabs>
        <w:ind w:left="434" w:hanging="5"/>
      </w:pPr>
      <w:rPr>
        <w:rFonts w:ascii="宋体" w:hAnsi="宋体" w:eastAsia="宋体"/>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7F25"/>
    <w:rsid w:val="054A784B"/>
    <w:rsid w:val="06E3736C"/>
    <w:rsid w:val="0749422B"/>
    <w:rsid w:val="07D04942"/>
    <w:rsid w:val="08B706F7"/>
    <w:rsid w:val="0AB91B65"/>
    <w:rsid w:val="0B0C79C2"/>
    <w:rsid w:val="11740AE6"/>
    <w:rsid w:val="127C7D08"/>
    <w:rsid w:val="13526CD0"/>
    <w:rsid w:val="13B63C6B"/>
    <w:rsid w:val="17EC0471"/>
    <w:rsid w:val="198D78AF"/>
    <w:rsid w:val="1B2B4AC9"/>
    <w:rsid w:val="1D4C1C98"/>
    <w:rsid w:val="25562058"/>
    <w:rsid w:val="2A9B6D57"/>
    <w:rsid w:val="2B2E5ADA"/>
    <w:rsid w:val="2D127C93"/>
    <w:rsid w:val="2DA74FCB"/>
    <w:rsid w:val="2E091432"/>
    <w:rsid w:val="33A03E82"/>
    <w:rsid w:val="3834566E"/>
    <w:rsid w:val="38B249C3"/>
    <w:rsid w:val="393F786C"/>
    <w:rsid w:val="3C3D04F9"/>
    <w:rsid w:val="3F1E4982"/>
    <w:rsid w:val="477C7511"/>
    <w:rsid w:val="4880045B"/>
    <w:rsid w:val="491C4628"/>
    <w:rsid w:val="4C4C5C59"/>
    <w:rsid w:val="4C6C6665"/>
    <w:rsid w:val="4D0304B4"/>
    <w:rsid w:val="4F4C1D7C"/>
    <w:rsid w:val="520C00B9"/>
    <w:rsid w:val="53F64C50"/>
    <w:rsid w:val="558F7885"/>
    <w:rsid w:val="55C13303"/>
    <w:rsid w:val="57804260"/>
    <w:rsid w:val="5898497A"/>
    <w:rsid w:val="5EBC6143"/>
    <w:rsid w:val="60A764D3"/>
    <w:rsid w:val="612E7483"/>
    <w:rsid w:val="61750813"/>
    <w:rsid w:val="640A21E7"/>
    <w:rsid w:val="6545533E"/>
    <w:rsid w:val="67110019"/>
    <w:rsid w:val="6744501E"/>
    <w:rsid w:val="677F47C1"/>
    <w:rsid w:val="68893288"/>
    <w:rsid w:val="69290F77"/>
    <w:rsid w:val="695961CC"/>
    <w:rsid w:val="6B113469"/>
    <w:rsid w:val="714F5255"/>
    <w:rsid w:val="72F912C6"/>
    <w:rsid w:val="730B2A1A"/>
    <w:rsid w:val="733A5527"/>
    <w:rsid w:val="73CE5B38"/>
    <w:rsid w:val="74BD1F6B"/>
    <w:rsid w:val="77411D12"/>
    <w:rsid w:val="77EE4C38"/>
    <w:rsid w:val="791507AE"/>
    <w:rsid w:val="7BB613E9"/>
    <w:rsid w:val="7DEC566F"/>
    <w:rsid w:val="7E3F7C2C"/>
    <w:rsid w:val="7F80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ind w:firstLineChars="0"/>
      <w:outlineLvl w:val="0"/>
    </w:pPr>
    <w:rPr>
      <w:rFonts w:eastAsia="宋体"/>
      <w:b/>
      <w:bCs/>
      <w:kern w:val="44"/>
      <w:sz w:val="32"/>
      <w:szCs w:val="44"/>
    </w:rPr>
  </w:style>
  <w:style w:type="paragraph" w:styleId="3">
    <w:name w:val="heading 2"/>
    <w:basedOn w:val="1"/>
    <w:next w:val="1"/>
    <w:qFormat/>
    <w:uiPriority w:val="9"/>
    <w:pPr>
      <w:keepNext/>
      <w:keepLines/>
      <w:numPr>
        <w:ilvl w:val="1"/>
        <w:numId w:val="1"/>
      </w:numPr>
      <w:spacing w:before="260" w:after="260" w:line="416" w:lineRule="auto"/>
      <w:ind w:firstLineChars="0"/>
      <w:outlineLvl w:val="1"/>
    </w:pPr>
    <w:rPr>
      <w:rFonts w:ascii="Cambria" w:hAnsi="Cambria" w:eastAsia="宋体"/>
      <w:b/>
      <w:bCs/>
      <w:kern w:val="0"/>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szCs w:val="28"/>
    </w:rPr>
  </w:style>
  <w:style w:type="paragraph" w:styleId="5">
    <w:name w:val="Body Text Indent"/>
    <w:basedOn w:val="1"/>
    <w:qFormat/>
    <w:uiPriority w:val="0"/>
    <w:pPr>
      <w:spacing w:line="360" w:lineRule="auto"/>
      <w:ind w:firstLine="420" w:firstLineChars="200"/>
    </w:pPr>
  </w:style>
  <w:style w:type="paragraph" w:styleId="6">
    <w:name w:val="Body Text First Indent 2"/>
    <w:basedOn w:val="5"/>
    <w:unhideWhenUsed/>
    <w:qFormat/>
    <w:uiPriority w:val="99"/>
    <w:pPr>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customStyle="1" w:styleId="12">
    <w:name w:val="ab-zi0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545</Characters>
  <Lines>0</Lines>
  <Paragraphs>0</Paragraphs>
  <TotalTime>3</TotalTime>
  <ScaleCrop>false</ScaleCrop>
  <LinksUpToDate>false</LinksUpToDate>
  <CharactersWithSpaces>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2025-11-25T03:20:00Z</dcterms:created>
  <dc:creator>fudis</dc:creator>
  <cp:lastModifiedBy>烟花易冷</cp:lastModifiedBy>
  <dcterms:modified xsi:type="dcterms:W3CDTF">2026-02-03T01:53:20Z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eyJoZGlkIjoiZTI2MjBiYjhhOGNmM2RjYTg2ZjJjY2MzMTU5N2NmNTgiLCJ1c2VySWQiOiI3MTcxNDM0MjAifQ==</vt:lpwstr>
  </property>
  <property fmtid="{D5CDD505-2E9C-101B-9397-08002B2CF9AE}" pid="4" name="ICV">
    <vt:lpwstr>70A0DDFF046D42259DC97B4AFE8045C2_13</vt:lpwstr>
  </property>
</Properties>
</file>